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sz w:val="28"/>
          <w:szCs w:val="28"/>
        </w:rPr>
        <w:t>Российская Федерация</w:t>
      </w: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Администрация </w:t>
      </w:r>
      <w:proofErr w:type="spellStart"/>
      <w:r w:rsidR="008D048E">
        <w:rPr>
          <w:rFonts w:ascii="Times New Roman CYR" w:hAnsi="Times New Roman CYR" w:cs="Times New Roman CYR"/>
          <w:b/>
          <w:bCs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сельского поселения</w:t>
      </w:r>
    </w:p>
    <w:p w:rsidR="008D048E" w:rsidRDefault="008D048E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b/>
          <w:bCs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м</w:t>
      </w:r>
      <w:r w:rsidR="00CA3C55">
        <w:rPr>
          <w:rFonts w:ascii="Times New Roman CYR" w:hAnsi="Times New Roman CYR" w:cs="Times New Roman CYR"/>
          <w:b/>
          <w:bCs/>
          <w:sz w:val="28"/>
          <w:szCs w:val="28"/>
        </w:rPr>
        <w:t xml:space="preserve">униципального района </w:t>
      </w: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Омской Области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ПОСТАНОВЛЕНИЕ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20.05.2022 </w:t>
      </w:r>
      <w:r>
        <w:rPr>
          <w:rFonts w:ascii="Times New Roman CYR" w:hAnsi="Times New Roman CYR" w:cs="Times New Roman CYR"/>
          <w:sz w:val="28"/>
          <w:szCs w:val="28"/>
        </w:rPr>
        <w:t xml:space="preserve">г                                                                    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                           № 34</w:t>
      </w: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                 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CA3C55" w:rsidRDefault="00CA3C55" w:rsidP="008D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 внесении изменений в Постановление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сельского</w:t>
      </w:r>
      <w:proofErr w:type="gramEnd"/>
    </w:p>
    <w:p w:rsidR="00CA3C55" w:rsidRDefault="00CA3C55" w:rsidP="008D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района Омской области № 2</w:t>
      </w:r>
      <w:r w:rsidR="008D048E">
        <w:rPr>
          <w:rFonts w:ascii="Times New Roman CYR" w:hAnsi="Times New Roman CYR" w:cs="Times New Roman CYR"/>
          <w:sz w:val="28"/>
          <w:szCs w:val="28"/>
        </w:rPr>
        <w:t>3</w:t>
      </w:r>
      <w:r>
        <w:rPr>
          <w:rFonts w:ascii="Times New Roman CYR" w:hAnsi="Times New Roman CYR" w:cs="Times New Roman CYR"/>
          <w:color w:val="E3E300"/>
          <w:sz w:val="28"/>
          <w:szCs w:val="28"/>
        </w:rPr>
        <w:t xml:space="preserve"> </w:t>
      </w:r>
      <w:r w:rsidR="008D048E">
        <w:rPr>
          <w:rFonts w:ascii="Times New Roman CYR" w:hAnsi="Times New Roman CYR" w:cs="Times New Roman CYR"/>
          <w:sz w:val="28"/>
          <w:szCs w:val="28"/>
        </w:rPr>
        <w:t>от 29.05</w:t>
      </w:r>
      <w:r>
        <w:rPr>
          <w:rFonts w:ascii="Times New Roman CYR" w:hAnsi="Times New Roman CYR" w:cs="Times New Roman CYR"/>
          <w:sz w:val="28"/>
          <w:szCs w:val="28"/>
        </w:rPr>
        <w:t>.2020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г.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CA3C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Об утверждении порядков формирования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оценки налоговых расходов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 w:rsidR="008D048E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сельского поселения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</w:t>
      </w:r>
    </w:p>
    <w:p w:rsidR="00CA3C55" w:rsidRPr="00CA3C55" w:rsidRDefault="00CA3C55" w:rsidP="008D0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района Омской области</w:t>
      </w:r>
      <w:r w:rsidRPr="00CA3C55">
        <w:rPr>
          <w:rFonts w:ascii="Times New Roman" w:hAnsi="Times New Roman" w:cs="Times New Roman"/>
          <w:sz w:val="28"/>
          <w:szCs w:val="28"/>
        </w:rPr>
        <w:t>»</w:t>
      </w: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C55" w:rsidRPr="00CA3C55" w:rsidRDefault="00CA3C55" w:rsidP="00CA3C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 CYR" w:hAnsi="Times New Roman CYR" w:cs="Times New Roman CYR"/>
          <w:sz w:val="28"/>
          <w:szCs w:val="28"/>
        </w:rPr>
        <w:t>В соответствии со статьей 174.3 Бюджетного кодекса Российской Федерации, постановлением Правительства Российской Федерации от 22.06.2019 №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CA3C55">
        <w:rPr>
          <w:rFonts w:ascii="Times New Roman" w:hAnsi="Times New Roman" w:cs="Times New Roman"/>
          <w:sz w:val="28"/>
          <w:szCs w:val="28"/>
        </w:rPr>
        <w:t>796 «</w:t>
      </w:r>
      <w:r>
        <w:rPr>
          <w:rFonts w:ascii="Times New Roman CYR" w:hAnsi="Times New Roman CYR" w:cs="Times New Roman CYR"/>
          <w:sz w:val="28"/>
          <w:szCs w:val="28"/>
        </w:rPr>
        <w:t>Об общих требованиях к оценке налоговых расходов субъектов Российской Федерации и муниципальных образований</w:t>
      </w:r>
      <w:r w:rsidRPr="00CA3C55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 CYR" w:hAnsi="Times New Roman CYR" w:cs="Times New Roman CYR"/>
          <w:sz w:val="28"/>
          <w:szCs w:val="28"/>
        </w:rPr>
        <w:t>руководствуясь Уставом мун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иципального образования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</w:t>
      </w:r>
      <w:r>
        <w:rPr>
          <w:rFonts w:ascii="Times New Roman CYR" w:hAnsi="Times New Roman CYR" w:cs="Times New Roman CYR"/>
          <w:sz w:val="28"/>
          <w:szCs w:val="28"/>
        </w:rPr>
        <w:t>ское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области, Администрация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CA3C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ПОСТАНОВЛЯЕТ:</w:t>
      </w:r>
    </w:p>
    <w:p w:rsidR="008D048E" w:rsidRDefault="008D048E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</w:rPr>
        <w:t xml:space="preserve">Внести в Приложение к Порядку оценки налоговых расходов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следующие дополнения:</w:t>
      </w: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sz w:val="28"/>
          <w:szCs w:val="28"/>
        </w:rPr>
        <w:t xml:space="preserve">а) раздел III. Фискальные характеристики налогового расхода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Марьяновского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муниципального района Омской области изложить в следующей редакции: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216"/>
        <w:gridCol w:w="3289"/>
      </w:tblGrid>
      <w:tr w:rsidR="00CA3C55" w:rsidRPr="00CA3C55">
        <w:trPr>
          <w:trHeight w:val="700"/>
        </w:trPr>
        <w:tc>
          <w:tcPr>
            <w:tcW w:w="90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Calibri" w:hAnsi="Calibri" w:cs="Calibri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CA3C5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Фискальные характеристики налогового расхода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 CYR" w:hAnsi="Times New Roman CYR" w:cs="Times New Roman CYR"/>
                <w:sz w:val="24"/>
                <w:szCs w:val="24"/>
              </w:rPr>
              <w:t>Марьяновского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муниципального района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за отчетный год и за год, предшествующий отчетному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Оценка объема предоставленных налоговых льгот, освобождений и иных преференций для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Администрация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20.</w:t>
            </w:r>
          </w:p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</w:p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</w:t>
            </w:r>
          </w:p>
        </w:tc>
        <w:tc>
          <w:tcPr>
            <w:tcW w:w="521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 (единиц), установленными нормативными правовыми актами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3289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установленные нормативными правовыми актами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160" w:line="252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 w:rsidRP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 налогов, задекларированный для уплаты в бюджет </w:t>
            </w:r>
            <w:proofErr w:type="spellStart"/>
            <w:r w:rsidR="008D048E">
              <w:rPr>
                <w:rFonts w:ascii="Times New Roman CYR" w:hAnsi="Times New Roman CYR" w:cs="Times New Roman CYR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сельского поселения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УФНС России по Омской области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Результат оценки эффективности  налогового расхода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</w:p>
        </w:tc>
      </w:tr>
      <w:tr w:rsidR="00CA3C55">
        <w:trPr>
          <w:trHeight w:val="1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24.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P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Оценка совокупного бюджетного эффекта (для стимулирующих налоговых расходов)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A3C55" w:rsidRDefault="00CA3C5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lang w:val="en-US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Администрация</w:t>
            </w:r>
          </w:p>
        </w:tc>
      </w:tr>
    </w:tbl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3C55">
        <w:rPr>
          <w:rFonts w:ascii="Liberation Serif" w:hAnsi="Liberation Serif" w:cs="Liberation Serif"/>
          <w:sz w:val="28"/>
          <w:szCs w:val="28"/>
        </w:rPr>
        <w:t xml:space="preserve">    </w:t>
      </w:r>
      <w:r w:rsidRPr="00CA3C55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 xml:space="preserve">Настоящее постановление вступает в силу после официального опубликования и подлежит размещению на официальном сайте в сети </w:t>
      </w:r>
      <w:r w:rsidRPr="00CA3C5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Интернет</w:t>
      </w:r>
      <w:r w:rsidRPr="00CA3C55">
        <w:rPr>
          <w:rFonts w:ascii="Times New Roman" w:hAnsi="Times New Roman" w:cs="Times New Roman"/>
          <w:sz w:val="28"/>
          <w:szCs w:val="28"/>
        </w:rPr>
        <w:t>».</w:t>
      </w:r>
    </w:p>
    <w:p w:rsid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CA3C55">
        <w:rPr>
          <w:rFonts w:ascii="Times New Roman" w:hAnsi="Times New Roman" w:cs="Times New Roman"/>
          <w:sz w:val="28"/>
          <w:szCs w:val="28"/>
        </w:rPr>
        <w:t xml:space="preserve">             4.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Контроль за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исполнением настоящего постановления оставляю за собой.</w:t>
      </w: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A3C55" w:rsidRPr="00CA3C55" w:rsidRDefault="00CA3C55" w:rsidP="00CA3C55">
      <w:pPr>
        <w:autoSpaceDE w:val="0"/>
        <w:autoSpaceDN w:val="0"/>
        <w:adjustRightInd w:val="0"/>
        <w:spacing w:after="0"/>
        <w:jc w:val="both"/>
        <w:rPr>
          <w:rFonts w:ascii="Calibri" w:hAnsi="Calibri" w:cs="Calibri"/>
        </w:rPr>
      </w:pPr>
    </w:p>
    <w:p w:rsidR="00CA3C55" w:rsidRPr="00CA3C55" w:rsidRDefault="00CA3C55" w:rsidP="00CA3C55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CA3C55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 CYR" w:hAnsi="Times New Roman CYR" w:cs="Times New Roman CYR"/>
          <w:sz w:val="28"/>
          <w:szCs w:val="28"/>
        </w:rPr>
        <w:t xml:space="preserve">Глава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Заринского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сельское поселение           </w:t>
      </w:r>
      <w:r w:rsidR="008D048E">
        <w:rPr>
          <w:rFonts w:ascii="Times New Roman CYR" w:hAnsi="Times New Roman CYR" w:cs="Times New Roman CYR"/>
          <w:sz w:val="28"/>
          <w:szCs w:val="28"/>
        </w:rPr>
        <w:t xml:space="preserve">                               </w:t>
      </w:r>
      <w:proofErr w:type="spellStart"/>
      <w:r w:rsidR="008D048E">
        <w:rPr>
          <w:rFonts w:ascii="Times New Roman CYR" w:hAnsi="Times New Roman CYR" w:cs="Times New Roman CYR"/>
          <w:sz w:val="28"/>
          <w:szCs w:val="28"/>
        </w:rPr>
        <w:t>В.В.Бондар</w:t>
      </w:r>
      <w:r>
        <w:rPr>
          <w:rFonts w:ascii="Times New Roman CYR" w:hAnsi="Times New Roman CYR" w:cs="Times New Roman CYR"/>
          <w:sz w:val="28"/>
          <w:szCs w:val="28"/>
        </w:rPr>
        <w:t>енко</w:t>
      </w:r>
      <w:proofErr w:type="spellEnd"/>
    </w:p>
    <w:p w:rsidR="006B3BD5" w:rsidRDefault="006B3BD5"/>
    <w:sectPr w:rsidR="006B3BD5" w:rsidSect="00B43E7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A3C55"/>
    <w:rsid w:val="003506CC"/>
    <w:rsid w:val="0067325C"/>
    <w:rsid w:val="006B3BD5"/>
    <w:rsid w:val="006D416F"/>
    <w:rsid w:val="008D048E"/>
    <w:rsid w:val="00CA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6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2024-01-27T12:06:00Z</cp:lastPrinted>
  <dcterms:created xsi:type="dcterms:W3CDTF">2022-05-20T03:42:00Z</dcterms:created>
  <dcterms:modified xsi:type="dcterms:W3CDTF">2024-01-27T12:06:00Z</dcterms:modified>
</cp:coreProperties>
</file>