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4F" w:rsidRDefault="0028454F" w:rsidP="002845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8454F" w:rsidRDefault="0028454F" w:rsidP="002845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Глава </w:t>
      </w:r>
      <w:proofErr w:type="spellStart"/>
      <w:r w:rsidR="006C4797">
        <w:rPr>
          <w:rFonts w:ascii="Times New Roman" w:hAnsi="Times New Roman"/>
          <w:b/>
          <w:sz w:val="32"/>
          <w:szCs w:val="32"/>
          <w:lang w:eastAsia="ru-RU"/>
        </w:rPr>
        <w:t>Заринского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28454F" w:rsidRDefault="0028454F" w:rsidP="002845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Марьяновского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муниципального района </w:t>
      </w:r>
    </w:p>
    <w:p w:rsidR="0028454F" w:rsidRDefault="0028454F" w:rsidP="002845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:rsidR="0028454F" w:rsidRDefault="0028454F" w:rsidP="00284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454F" w:rsidRDefault="0028454F" w:rsidP="002845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28454F" w:rsidRDefault="0028454F" w:rsidP="002845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28454F" w:rsidRPr="00AB5D9E" w:rsidRDefault="00612481" w:rsidP="0028454F">
      <w:pPr>
        <w:shd w:val="clear" w:color="auto" w:fill="FFFFFF"/>
        <w:tabs>
          <w:tab w:val="left" w:pos="8064"/>
        </w:tabs>
        <w:spacing w:after="0" w:line="643" w:lineRule="exac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10</w:t>
      </w:r>
      <w:r w:rsidR="0028454F" w:rsidRPr="00AB5D9E">
        <w:rPr>
          <w:rFonts w:ascii="Times New Roman" w:hAnsi="Times New Roman" w:cs="Times New Roman"/>
          <w:spacing w:val="-6"/>
          <w:sz w:val="28"/>
          <w:szCs w:val="28"/>
        </w:rPr>
        <w:t>.0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28454F" w:rsidRPr="00AB5D9E">
        <w:rPr>
          <w:rFonts w:ascii="Times New Roman" w:hAnsi="Times New Roman" w:cs="Times New Roman"/>
          <w:spacing w:val="-6"/>
          <w:sz w:val="28"/>
          <w:szCs w:val="28"/>
        </w:rPr>
        <w:t>.2022</w:t>
      </w:r>
      <w:r w:rsidR="0028454F" w:rsidRPr="00AB5D9E">
        <w:rPr>
          <w:rFonts w:ascii="Times New Roman" w:hAnsi="Times New Roman" w:cs="Times New Roman"/>
          <w:sz w:val="28"/>
          <w:szCs w:val="28"/>
        </w:rPr>
        <w:tab/>
      </w:r>
      <w:r w:rsidR="0028454F" w:rsidRPr="00AB5D9E">
        <w:rPr>
          <w:rFonts w:ascii="Times New Roman" w:eastAsia="Times New Roman" w:hAnsi="Times New Roman" w:cs="Times New Roman"/>
          <w:spacing w:val="-7"/>
          <w:sz w:val="28"/>
          <w:szCs w:val="28"/>
        </w:rPr>
        <w:t>№</w:t>
      </w:r>
      <w:r w:rsidR="00CB1B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50</w:t>
      </w:r>
    </w:p>
    <w:p w:rsidR="0028454F" w:rsidRPr="0028454F" w:rsidRDefault="0028454F" w:rsidP="00CB1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Об утверждении Положения о ведении реестра</w:t>
      </w:r>
    </w:p>
    <w:p w:rsidR="0028454F" w:rsidRPr="0028454F" w:rsidRDefault="0028454F" w:rsidP="00CB1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бесхозяйного имущества</w:t>
      </w:r>
    </w:p>
    <w:bookmarkEnd w:id="0"/>
    <w:p w:rsidR="0028454F" w:rsidRPr="0028454F" w:rsidRDefault="0028454F" w:rsidP="00284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ED2" w:rsidRPr="00013ED2" w:rsidRDefault="0028454F" w:rsidP="00013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В целях организации учета бесхозяйного имущества, расположенного на территории </w:t>
      </w:r>
      <w:proofErr w:type="spellStart"/>
      <w:r w:rsidR="006C4797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AB5D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8454F">
        <w:rPr>
          <w:rFonts w:ascii="Times New Roman" w:hAnsi="Times New Roman" w:cs="Times New Roman"/>
          <w:sz w:val="28"/>
          <w:szCs w:val="28"/>
        </w:rPr>
        <w:t xml:space="preserve">, </w:t>
      </w:r>
      <w:r w:rsidR="00072C6D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13ED2" w:rsidRPr="00013ED2">
        <w:rPr>
          <w:rFonts w:ascii="Times New Roman" w:hAnsi="Times New Roman" w:cs="Times New Roman"/>
          <w:sz w:val="28"/>
          <w:szCs w:val="28"/>
        </w:rPr>
        <w:t xml:space="preserve"> 50, Федерального закона от 06.10. 2003 года N 131-ФЗ «Об общих принципах организации местного самоуправления в Российской Федерации»,</w:t>
      </w:r>
      <w:r w:rsidRPr="0028454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013ED2" w:rsidRPr="00013E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13ED2" w:rsidRPr="00013ED2">
        <w:rPr>
          <w:rFonts w:ascii="Times New Roman" w:hAnsi="Times New Roman" w:cs="Times New Roman"/>
          <w:sz w:val="28"/>
          <w:szCs w:val="28"/>
        </w:rPr>
        <w:t xml:space="preserve"> муниципального образования </w:t>
      </w:r>
      <w:proofErr w:type="spellStart"/>
      <w:r w:rsidR="006C4797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013ED2" w:rsidRPr="00013E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13ED2" w:rsidRPr="00013ED2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013ED2" w:rsidRPr="00013ED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 </w:t>
      </w:r>
    </w:p>
    <w:p w:rsidR="00013ED2" w:rsidRPr="00013ED2" w:rsidRDefault="00013ED2" w:rsidP="00013E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ED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35E0" w:rsidRPr="0028454F" w:rsidRDefault="0028454F" w:rsidP="006C4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1. Утвердить Положение о ведении Реестра бесхозяйного имущества, расположенного на территории </w:t>
      </w:r>
      <w:proofErr w:type="spellStart"/>
      <w:r w:rsidR="006C4797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013E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13ED2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013ED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28454F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2. </w:t>
      </w:r>
      <w:r w:rsidRPr="0028454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="006C479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Заринского</w:t>
      </w:r>
      <w:proofErr w:type="spellEnd"/>
      <w:r w:rsidRPr="0028454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013ED2">
        <w:rPr>
          <w:rFonts w:ascii="Times New Roman" w:hAnsi="Times New Roman" w:cs="Times New Roman"/>
          <w:sz w:val="28"/>
          <w:szCs w:val="28"/>
        </w:rPr>
        <w:t>подписания</w:t>
      </w:r>
      <w:r w:rsidRPr="0028454F">
        <w:rPr>
          <w:rFonts w:ascii="Times New Roman" w:hAnsi="Times New Roman" w:cs="Times New Roman"/>
          <w:sz w:val="28"/>
          <w:szCs w:val="28"/>
        </w:rPr>
        <w:t>.</w:t>
      </w:r>
    </w:p>
    <w:p w:rsidR="0028454F" w:rsidRPr="0028454F" w:rsidRDefault="0028454F" w:rsidP="00284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845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54F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013ED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54F" w:rsidRPr="0028454F" w:rsidRDefault="0028454F" w:rsidP="0028454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13ED2" w:rsidRDefault="00013ED2" w:rsidP="0028454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13ED2" w:rsidRDefault="00013ED2" w:rsidP="0028454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28454F" w:rsidRPr="0028454F" w:rsidRDefault="00013ED2" w:rsidP="0028454F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C4797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</w:t>
      </w:r>
      <w:r w:rsidR="00347B1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47B17">
        <w:rPr>
          <w:rFonts w:ascii="Times New Roman" w:hAnsi="Times New Roman" w:cs="Times New Roman"/>
          <w:sz w:val="28"/>
          <w:szCs w:val="28"/>
        </w:rPr>
        <w:t>В.В.Бондаренко</w:t>
      </w:r>
      <w:proofErr w:type="spellEnd"/>
    </w:p>
    <w:p w:rsidR="0028454F" w:rsidRPr="0028454F" w:rsidRDefault="0028454F" w:rsidP="0028454F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644"/>
        <w:gridCol w:w="284"/>
        <w:gridCol w:w="831"/>
        <w:gridCol w:w="2820"/>
        <w:gridCol w:w="992"/>
      </w:tblGrid>
      <w:tr w:rsidR="0028454F" w:rsidRPr="0028454F" w:rsidTr="009135E0">
        <w:trPr>
          <w:gridAfter w:val="1"/>
          <w:wAfter w:w="992" w:type="dxa"/>
        </w:trPr>
        <w:tc>
          <w:tcPr>
            <w:tcW w:w="4644" w:type="dxa"/>
            <w:hideMark/>
          </w:tcPr>
          <w:p w:rsidR="0028454F" w:rsidRPr="0028454F" w:rsidRDefault="0028454F" w:rsidP="001D3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8454F" w:rsidRPr="0028454F" w:rsidRDefault="0028454F" w:rsidP="001D3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2"/>
          </w:tcPr>
          <w:p w:rsidR="0028454F" w:rsidRPr="0028454F" w:rsidRDefault="0028454F" w:rsidP="001D34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54F" w:rsidRPr="0028454F" w:rsidRDefault="0028454F" w:rsidP="001D34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54F" w:rsidRPr="0028454F" w:rsidTr="009135E0">
        <w:tblPrEx>
          <w:tblLook w:val="04A0" w:firstRow="1" w:lastRow="0" w:firstColumn="1" w:lastColumn="0" w:noHBand="0" w:noVBand="1"/>
        </w:tblPrEx>
        <w:tc>
          <w:tcPr>
            <w:tcW w:w="5759" w:type="dxa"/>
            <w:gridSpan w:val="3"/>
          </w:tcPr>
          <w:p w:rsidR="0028454F" w:rsidRPr="0028454F" w:rsidRDefault="0028454F" w:rsidP="001D3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gridSpan w:val="2"/>
          </w:tcPr>
          <w:p w:rsidR="0028454F" w:rsidRPr="006C4797" w:rsidRDefault="006C4797" w:rsidP="006C47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79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8454F" w:rsidRPr="006C4797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12481" w:rsidRPr="006C4797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  <w:r w:rsidR="0028454F" w:rsidRPr="006C479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47B1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</w:tbl>
    <w:p w:rsidR="0028454F" w:rsidRPr="0028454F" w:rsidRDefault="0028454F" w:rsidP="006C47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8454F" w:rsidRPr="0028454F" w:rsidRDefault="0028454F" w:rsidP="0028454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Положение о ведении Реестра бесхозяйного имущества, расположенного на территории </w:t>
      </w:r>
      <w:proofErr w:type="spellStart"/>
      <w:r w:rsidR="006C4797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013E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8454F" w:rsidRPr="0028454F" w:rsidRDefault="0028454F" w:rsidP="0028454F">
      <w:pPr>
        <w:keepNext/>
        <w:spacing w:before="240" w:after="60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1" w:name="sub_100"/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>1. Общие положения</w:t>
      </w:r>
    </w:p>
    <w:p w:rsidR="0028454F" w:rsidRPr="0028454F" w:rsidRDefault="0028454F" w:rsidP="0028454F">
      <w:pPr>
        <w:keepNext/>
        <w:spacing w:before="240" w:after="60"/>
        <w:ind w:firstLine="709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1.1. </w:t>
      </w:r>
      <w:proofErr w:type="gramStart"/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Настоящее Положение о Реестре бесхозяйного имущества, расположенного на территории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013ED2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013ED2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(далее - Положение) разработано в соответствии с Положением о порядке учета, управления и использования бесхозяйного имущества, расположенного на территории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</w:t>
      </w:r>
      <w:r w:rsidR="00013ED2">
        <w:rPr>
          <w:rFonts w:ascii="Times New Roman" w:hAnsi="Times New Roman" w:cs="Times New Roman"/>
          <w:bCs/>
          <w:kern w:val="32"/>
          <w:sz w:val="28"/>
          <w:szCs w:val="28"/>
        </w:rPr>
        <w:t>кого</w:t>
      </w: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</w:t>
      </w:r>
      <w:r w:rsidR="00013ED2">
        <w:rPr>
          <w:rFonts w:ascii="Times New Roman" w:hAnsi="Times New Roman" w:cs="Times New Roman"/>
          <w:bCs/>
          <w:kern w:val="32"/>
          <w:sz w:val="28"/>
          <w:szCs w:val="28"/>
        </w:rPr>
        <w:t>ения</w:t>
      </w: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в целях утверждения единых правил формирования и ведения Реестра бесхозяйного имущества, расположенного на территории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(далее - Реестр).</w:t>
      </w:r>
      <w:proofErr w:type="gramEnd"/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28454F">
        <w:rPr>
          <w:rFonts w:ascii="Times New Roman" w:hAnsi="Times New Roman" w:cs="Times New Roman"/>
          <w:sz w:val="28"/>
          <w:szCs w:val="28"/>
        </w:rPr>
        <w:t xml:space="preserve">1.2.Основной задачей ведения Реестра является организация единой системы учета бесхозяйного имущества, расположенного на территории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>.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28454F">
        <w:rPr>
          <w:rFonts w:ascii="Times New Roman" w:hAnsi="Times New Roman" w:cs="Times New Roman"/>
          <w:sz w:val="28"/>
          <w:szCs w:val="28"/>
        </w:rPr>
        <w:t>1.3.Основные понятия (термины), используемые в настоящем Положении:</w:t>
      </w:r>
    </w:p>
    <w:bookmarkEnd w:id="3"/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Реестр бесхозяйного имущества, расположенного на территории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28454F">
        <w:rPr>
          <w:rFonts w:ascii="Times New Roman" w:hAnsi="Times New Roman" w:cs="Times New Roman"/>
          <w:sz w:val="28"/>
          <w:szCs w:val="28"/>
        </w:rPr>
        <w:t xml:space="preserve">- информационная система данных о бесхозяйном недвижимом и движимом имуществе, расположенном на территории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>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бесхозяйное имущество</w:t>
      </w:r>
      <w:r w:rsidRPr="0028454F">
        <w:rPr>
          <w:rFonts w:ascii="Times New Roman" w:hAnsi="Times New Roman" w:cs="Times New Roman"/>
          <w:sz w:val="28"/>
          <w:szCs w:val="28"/>
        </w:rPr>
        <w:t xml:space="preserve"> - бесхозяйная вещь, которая не имеет собственника или собственник которой неизвестен либо от права собственности, на которую собственник отказался, подлежащая по объектному учету в Реестре (далее - бесхозяйное имущество);</w:t>
      </w:r>
      <w:proofErr w:type="gramEnd"/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учета</w:t>
      </w:r>
      <w:r w:rsidRPr="0028454F">
        <w:rPr>
          <w:rFonts w:ascii="Times New Roman" w:hAnsi="Times New Roman" w:cs="Times New Roman"/>
          <w:sz w:val="28"/>
          <w:szCs w:val="28"/>
        </w:rPr>
        <w:t xml:space="preserve"> - отдельно взятое бесхозяйное недвижимое, движимое имущество;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реестровый номер объекта учета</w:t>
      </w:r>
      <w:r w:rsidRPr="0028454F">
        <w:rPr>
          <w:rFonts w:ascii="Times New Roman" w:hAnsi="Times New Roman" w:cs="Times New Roman"/>
          <w:sz w:val="28"/>
          <w:szCs w:val="28"/>
        </w:rPr>
        <w:t xml:space="preserve"> - индивидуальный, порядковый номер, присваиваемый при включении объекта учета в Реестр.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"/>
      <w:r w:rsidRPr="0028454F">
        <w:rPr>
          <w:rFonts w:ascii="Times New Roman" w:hAnsi="Times New Roman" w:cs="Times New Roman"/>
          <w:sz w:val="28"/>
          <w:szCs w:val="28"/>
        </w:rPr>
        <w:t xml:space="preserve">1.4. Бесхозяйное имущество, включенное в Реестр, не входит в состав муниципальной казны муниципального образования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>.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"/>
      <w:bookmarkEnd w:id="4"/>
      <w:r w:rsidRPr="0028454F">
        <w:rPr>
          <w:rFonts w:ascii="Times New Roman" w:hAnsi="Times New Roman" w:cs="Times New Roman"/>
          <w:sz w:val="28"/>
          <w:szCs w:val="28"/>
        </w:rPr>
        <w:t>1.5. Бесхозяйное имущество, включенное в Реестр, не закрепляется на праве хозяйственного ведения за муниципальными унитарными предприятиями, на праве оперативного управления за муниципальными учреждениями, либо на ином праве за иными хозяйствующими субъектами.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"/>
      <w:bookmarkEnd w:id="5"/>
      <w:r w:rsidRPr="0028454F">
        <w:rPr>
          <w:rFonts w:ascii="Times New Roman" w:hAnsi="Times New Roman" w:cs="Times New Roman"/>
          <w:sz w:val="28"/>
          <w:szCs w:val="28"/>
        </w:rPr>
        <w:lastRenderedPageBreak/>
        <w:t xml:space="preserve">1.6. Держателем Реестра является Администрация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>.</w:t>
      </w:r>
    </w:p>
    <w:p w:rsidR="0028454F" w:rsidRPr="00347B17" w:rsidRDefault="0028454F" w:rsidP="00347B17">
      <w:pPr>
        <w:keepNext/>
        <w:spacing w:before="240" w:after="60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7" w:name="sub_200"/>
      <w:bookmarkEnd w:id="6"/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>2. Структура и состав Реестра</w:t>
      </w:r>
      <w:bookmarkEnd w:id="7"/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Реестр включает в себя разделы, содержащие следующую информацию о бесхозяйном недвижимом имуществе, расположенном на территории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28454F">
        <w:rPr>
          <w:rFonts w:ascii="Times New Roman" w:hAnsi="Times New Roman" w:cs="Times New Roman"/>
          <w:sz w:val="28"/>
          <w:szCs w:val="28"/>
        </w:rPr>
        <w:t>(далее - объект учета):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28454F">
        <w:rPr>
          <w:rFonts w:ascii="Times New Roman" w:hAnsi="Times New Roman" w:cs="Times New Roman"/>
          <w:sz w:val="28"/>
          <w:szCs w:val="28"/>
        </w:rPr>
        <w:t>2.1. Реестровый номер объекта учета;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28454F">
        <w:rPr>
          <w:rFonts w:ascii="Times New Roman" w:hAnsi="Times New Roman" w:cs="Times New Roman"/>
          <w:sz w:val="28"/>
          <w:szCs w:val="28"/>
        </w:rPr>
        <w:t>2.2. Описание объекта учета (на основании документов, удостоверенных организацией (органом) по учету объектов имущества);</w:t>
      </w:r>
    </w:p>
    <w:bookmarkEnd w:id="9"/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2.3. Адрес (местоположение), описание местоположения объекта учета, позволяющее однозначно определить объект на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>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2.4. Наименование объекта учета (жилой дом, квартира, гараж, нежилое помещение в многоквартирном доме, объект незавершенного строительства, линейно-кабельное сооружение связи, земельный участок и т.п.);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2.5. Назначение объекта учета, (жилое, нежилое здание, производственное, складское, торговое помещение и т.п.);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2.6. Общая площадь объекта учета, для линейных сооружений - протяженность (длина) объекта, диаметр и материал трубопроводов, объем и материал систем водоотведения и водоснабжения, марка провода и т.д.;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2.7. Инвентарный номер и литер объекта учета из документов технического учета;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2.8. Этажность (для зданий и сооружений указывается число этажей);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9"/>
      <w:r w:rsidRPr="0028454F">
        <w:rPr>
          <w:rFonts w:ascii="Times New Roman" w:hAnsi="Times New Roman" w:cs="Times New Roman"/>
          <w:sz w:val="28"/>
          <w:szCs w:val="28"/>
        </w:rPr>
        <w:t>2.9. Сведения о дате постройки, вводе в эксплуатацию объекта учета;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0"/>
      <w:bookmarkEnd w:id="10"/>
      <w:r w:rsidRPr="0028454F">
        <w:rPr>
          <w:rFonts w:ascii="Times New Roman" w:hAnsi="Times New Roman" w:cs="Times New Roman"/>
          <w:sz w:val="28"/>
          <w:szCs w:val="28"/>
        </w:rPr>
        <w:t>2.10. Дата включения объекта учета в Реестр;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1"/>
      <w:bookmarkEnd w:id="11"/>
      <w:r w:rsidRPr="0028454F">
        <w:rPr>
          <w:rFonts w:ascii="Times New Roman" w:hAnsi="Times New Roman" w:cs="Times New Roman"/>
          <w:sz w:val="28"/>
          <w:szCs w:val="28"/>
        </w:rPr>
        <w:t>2.11. Дата исключения объекта учета из Реестра;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2"/>
      <w:bookmarkEnd w:id="12"/>
      <w:r w:rsidRPr="0028454F">
        <w:rPr>
          <w:rFonts w:ascii="Times New Roman" w:hAnsi="Times New Roman" w:cs="Times New Roman"/>
          <w:sz w:val="28"/>
          <w:szCs w:val="28"/>
        </w:rPr>
        <w:t>2.12. Реквизиты документов, послуживших основанием для внесения информации об объекте учета, внесения изменений по объекту учета в Реестр, исключения объекта учета из Реестра;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3"/>
      <w:bookmarkEnd w:id="13"/>
      <w:r w:rsidRPr="0028454F">
        <w:rPr>
          <w:rFonts w:ascii="Times New Roman" w:hAnsi="Times New Roman" w:cs="Times New Roman"/>
          <w:sz w:val="28"/>
          <w:szCs w:val="28"/>
        </w:rPr>
        <w:t>2.13. Сведения о правообладателе (правообладателях) объекта учета;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4"/>
      <w:bookmarkEnd w:id="14"/>
      <w:r w:rsidRPr="0028454F">
        <w:rPr>
          <w:rFonts w:ascii="Times New Roman" w:hAnsi="Times New Roman" w:cs="Times New Roman"/>
          <w:sz w:val="28"/>
          <w:szCs w:val="28"/>
        </w:rPr>
        <w:t>2.14. Сведения о наличии либо отсутствии государственной регистрации прав на объект учета;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5"/>
      <w:bookmarkEnd w:id="15"/>
      <w:r w:rsidRPr="0028454F">
        <w:rPr>
          <w:rFonts w:ascii="Times New Roman" w:hAnsi="Times New Roman" w:cs="Times New Roman"/>
          <w:sz w:val="28"/>
          <w:szCs w:val="28"/>
        </w:rPr>
        <w:t>2.15. Сведения о заявлениях собственников об отказе от права собственности на недвижимые вещи;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6"/>
      <w:bookmarkEnd w:id="16"/>
      <w:r w:rsidRPr="0028454F">
        <w:rPr>
          <w:rFonts w:ascii="Times New Roman" w:hAnsi="Times New Roman" w:cs="Times New Roman"/>
          <w:sz w:val="28"/>
          <w:szCs w:val="28"/>
        </w:rPr>
        <w:lastRenderedPageBreak/>
        <w:t>2.16. Изменения, внесенные в Реестр по объекту учета;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7"/>
      <w:bookmarkEnd w:id="17"/>
      <w:r w:rsidRPr="0028454F">
        <w:rPr>
          <w:rFonts w:ascii="Times New Roman" w:hAnsi="Times New Roman" w:cs="Times New Roman"/>
          <w:sz w:val="28"/>
          <w:szCs w:val="28"/>
        </w:rPr>
        <w:t>2.17. Сведения о стоимости объекта учета (первоначальной, остаточной, восстановительной).</w:t>
      </w:r>
    </w:p>
    <w:bookmarkEnd w:id="18"/>
    <w:p w:rsidR="0028454F" w:rsidRPr="0028454F" w:rsidRDefault="0028454F" w:rsidP="0028454F">
      <w:pPr>
        <w:keepNext/>
        <w:spacing w:before="240" w:after="60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>3. Порядок ведения Реестра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3.1. Сведения об объекте учета включаются в Реестр и исключаются из Реестра на основании постановления Администрации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документами: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1) актом обследования комиссии по бесхозяйным вещам на территории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>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2) кадастровым (техническим) паспортом, содержащим описание объекта недвижимого имущества, от права </w:t>
      </w:r>
      <w:proofErr w:type="gramStart"/>
      <w:r w:rsidRPr="0028454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28454F">
        <w:rPr>
          <w:rFonts w:ascii="Times New Roman" w:hAnsi="Times New Roman" w:cs="Times New Roman"/>
          <w:sz w:val="28"/>
          <w:szCs w:val="28"/>
        </w:rPr>
        <w:t xml:space="preserve"> на который собственник отказывается, удостоверенным соответствующим государственным органом (организацией), осуществляющим государственный учет и техническую инвентаризацию объектов недвижимого имущества;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3) кадастровым паспортом земельного участка (выпиской из государственного кадастра), в случае, если право собственности на земельный участок, от которого собственник отказался, не было зарегистрировано в Едином государственном реестре прав на недвижимое имущество и сделок с ним;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4) правоустанавливающими документами на объект недвижимого имущества, либо их нотариально заверенных копий, в случае, если право собственности не было зарегистрировано в Едином государственном реестре прав на недвижимое имущество и сделок с ним.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5) вступившими в законную силу решениями судебных органов о признании права муниципальной собственности на бесхозяйную недвижимую вещь;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6) свидетельством о государственной регистрации права муниципальной собственности на недвижимое имущество.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3.2. Внесение изменений в Реестр осуществляется на основании постановления Администрации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>.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3.3. Информация по объектам учета предоставляется в виде выписки из Реестра на основании письменного мотивированного запроса органов государственной власти, органов местного самоуправления, муниципальных предприятий и учреждений, налоговых, статистических, </w:t>
      </w:r>
      <w:r w:rsidRPr="0028454F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органов, иных юридических и физических лиц не позднее десяти дней со дня поступления соответствующих запросов.</w:t>
      </w:r>
    </w:p>
    <w:p w:rsidR="0028454F" w:rsidRPr="0028454F" w:rsidRDefault="0028454F" w:rsidP="0028454F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4. Функции Администрации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</w:p>
    <w:p w:rsidR="0028454F" w:rsidRPr="0028454F" w:rsidRDefault="0028454F" w:rsidP="0028454F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8454F">
        <w:rPr>
          <w:rFonts w:ascii="Times New Roman" w:hAnsi="Times New Roman" w:cs="Times New Roman"/>
          <w:bCs/>
          <w:kern w:val="32"/>
          <w:sz w:val="28"/>
          <w:szCs w:val="28"/>
        </w:rPr>
        <w:t>по формированию и ведению Реестра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 xml:space="preserve">4.1. При осуществлении функции по формированию и ведению Реестра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28454F">
        <w:rPr>
          <w:rFonts w:ascii="Times New Roman" w:hAnsi="Times New Roman" w:cs="Times New Roman"/>
          <w:sz w:val="28"/>
          <w:szCs w:val="28"/>
        </w:rPr>
        <w:t>: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11"/>
      <w:r w:rsidRPr="0028454F">
        <w:rPr>
          <w:rFonts w:ascii="Times New Roman" w:hAnsi="Times New Roman" w:cs="Times New Roman"/>
          <w:sz w:val="28"/>
          <w:szCs w:val="28"/>
        </w:rPr>
        <w:t>1) запрашивает необходимую для ведения Реестра информацию и документы от органов государственной власти и органов местного самоуправления, юридических и физических лиц в отношении объектов бесхозяйного недвижимого имущества;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12"/>
      <w:bookmarkEnd w:id="19"/>
      <w:r w:rsidRPr="0028454F">
        <w:rPr>
          <w:rFonts w:ascii="Times New Roman" w:hAnsi="Times New Roman" w:cs="Times New Roman"/>
          <w:sz w:val="28"/>
          <w:szCs w:val="28"/>
        </w:rPr>
        <w:t>2) вносит необходимые сведения по объектам учета, изменения и дополнения по объектам учета в Реестр в порядке, определенным настоящим Положением;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13"/>
      <w:bookmarkEnd w:id="20"/>
      <w:r w:rsidRPr="0028454F">
        <w:rPr>
          <w:rFonts w:ascii="Times New Roman" w:hAnsi="Times New Roman" w:cs="Times New Roman"/>
          <w:sz w:val="28"/>
          <w:szCs w:val="28"/>
        </w:rPr>
        <w:t xml:space="preserve">3) включение, изменение или исключение </w:t>
      </w:r>
      <w:proofErr w:type="gramStart"/>
      <w:r w:rsidRPr="002845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5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454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8454F">
        <w:rPr>
          <w:rFonts w:ascii="Times New Roman" w:hAnsi="Times New Roman" w:cs="Times New Roman"/>
          <w:sz w:val="28"/>
          <w:szCs w:val="28"/>
        </w:rPr>
        <w:t xml:space="preserve">) Реестра сведений по объектам учета осуществляется в трехдневный срок со дня поступления в Администрацию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28454F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r:id="rId7" w:anchor="sub_31#sub_31" w:history="1">
        <w:r w:rsidRPr="0028454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п.3.1. раздела 3</w:t>
        </w:r>
      </w:hyperlink>
      <w:r w:rsidRPr="0028454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8454F" w:rsidRPr="0028454F" w:rsidRDefault="0028454F" w:rsidP="002845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4"/>
      <w:bookmarkEnd w:id="21"/>
      <w:r w:rsidRPr="0028454F">
        <w:rPr>
          <w:rFonts w:ascii="Times New Roman" w:hAnsi="Times New Roman" w:cs="Times New Roman"/>
          <w:sz w:val="28"/>
          <w:szCs w:val="28"/>
        </w:rPr>
        <w:t xml:space="preserve">4) Администрация </w:t>
      </w:r>
      <w:proofErr w:type="spellStart"/>
      <w:r w:rsidR="006C4797">
        <w:rPr>
          <w:rFonts w:ascii="Times New Roman" w:hAnsi="Times New Roman" w:cs="Times New Roman"/>
          <w:bCs/>
          <w:kern w:val="32"/>
          <w:sz w:val="28"/>
          <w:szCs w:val="28"/>
        </w:rPr>
        <w:t>Заринского</w:t>
      </w:r>
      <w:proofErr w:type="spellEnd"/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го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поселени</w:t>
      </w:r>
      <w:r w:rsidR="00C642EB"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="00C642EB" w:rsidRPr="002845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28454F">
        <w:rPr>
          <w:rFonts w:ascii="Times New Roman" w:hAnsi="Times New Roman" w:cs="Times New Roman"/>
          <w:sz w:val="28"/>
          <w:szCs w:val="28"/>
        </w:rPr>
        <w:t>несет ответственность, установленную законодательством, за достоверность, полноту и сохранность информационной системы данных Реестра, за полноту и достоверность информации, предоставляемой по запросам органов государственной власти, органов местного самоуправления, налоговых, статистических, правоохранительных и иных органов, юридических и физических лиц.</w:t>
      </w:r>
    </w:p>
    <w:bookmarkEnd w:id="22"/>
    <w:p w:rsidR="0028454F" w:rsidRDefault="0028454F" w:rsidP="0028454F">
      <w:pPr>
        <w:rPr>
          <w:rFonts w:ascii="Times New Roman" w:hAnsi="Times New Roman" w:cs="Times New Roman"/>
          <w:sz w:val="28"/>
          <w:szCs w:val="28"/>
        </w:rPr>
      </w:pPr>
    </w:p>
    <w:p w:rsidR="00347B17" w:rsidRDefault="00347B17" w:rsidP="0028454F">
      <w:pPr>
        <w:rPr>
          <w:rFonts w:ascii="Times New Roman" w:hAnsi="Times New Roman" w:cs="Times New Roman"/>
          <w:sz w:val="28"/>
          <w:szCs w:val="28"/>
        </w:rPr>
      </w:pPr>
    </w:p>
    <w:p w:rsidR="00347B17" w:rsidRDefault="00347B17" w:rsidP="0028454F">
      <w:pPr>
        <w:rPr>
          <w:rFonts w:ascii="Times New Roman" w:hAnsi="Times New Roman" w:cs="Times New Roman"/>
          <w:sz w:val="28"/>
          <w:szCs w:val="28"/>
        </w:rPr>
      </w:pPr>
    </w:p>
    <w:p w:rsidR="00347B17" w:rsidRDefault="00347B17" w:rsidP="0028454F">
      <w:pPr>
        <w:rPr>
          <w:rFonts w:ascii="Times New Roman" w:hAnsi="Times New Roman" w:cs="Times New Roman"/>
          <w:sz w:val="28"/>
          <w:szCs w:val="28"/>
        </w:rPr>
      </w:pPr>
    </w:p>
    <w:p w:rsidR="00347B17" w:rsidRDefault="00347B17" w:rsidP="0028454F">
      <w:pPr>
        <w:rPr>
          <w:rFonts w:ascii="Times New Roman" w:hAnsi="Times New Roman" w:cs="Times New Roman"/>
          <w:sz w:val="28"/>
          <w:szCs w:val="28"/>
        </w:rPr>
      </w:pPr>
    </w:p>
    <w:p w:rsidR="00347B17" w:rsidRDefault="00347B17" w:rsidP="0028454F">
      <w:pPr>
        <w:rPr>
          <w:rFonts w:ascii="Times New Roman" w:hAnsi="Times New Roman" w:cs="Times New Roman"/>
          <w:sz w:val="28"/>
          <w:szCs w:val="28"/>
        </w:rPr>
      </w:pPr>
    </w:p>
    <w:p w:rsidR="00347B17" w:rsidRPr="0028454F" w:rsidRDefault="00347B17" w:rsidP="0028454F">
      <w:pPr>
        <w:rPr>
          <w:rFonts w:ascii="Times New Roman" w:hAnsi="Times New Roman" w:cs="Times New Roman"/>
          <w:sz w:val="28"/>
          <w:szCs w:val="28"/>
        </w:rPr>
      </w:pPr>
    </w:p>
    <w:p w:rsidR="007C20C7" w:rsidRPr="0028454F" w:rsidRDefault="007C20C7" w:rsidP="007C20C7">
      <w:pPr>
        <w:widowControl w:val="0"/>
        <w:autoSpaceDE w:val="0"/>
        <w:autoSpaceDN w:val="0"/>
        <w:adjustRightInd w:val="0"/>
        <w:ind w:right="176"/>
        <w:jc w:val="right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Приложение</w:t>
      </w:r>
    </w:p>
    <w:p w:rsidR="007C20C7" w:rsidRPr="0028454F" w:rsidRDefault="007C20C7" w:rsidP="007C20C7">
      <w:pPr>
        <w:widowControl w:val="0"/>
        <w:autoSpaceDE w:val="0"/>
        <w:autoSpaceDN w:val="0"/>
        <w:adjustRightInd w:val="0"/>
        <w:ind w:left="-142" w:right="176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28454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8454F" w:rsidRPr="0028454F" w:rsidRDefault="00347B17" w:rsidP="007C20C7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10.08.2022</w:t>
      </w:r>
      <w:r w:rsidR="007C20C7" w:rsidRPr="002845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28454F" w:rsidRDefault="0028454F" w:rsidP="0028454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0C7" w:rsidRDefault="007C20C7" w:rsidP="0028454F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4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Реестр бесхозяйного имущества</w:t>
      </w:r>
    </w:p>
    <w:tbl>
      <w:tblPr>
        <w:tblStyle w:val="a4"/>
        <w:tblW w:w="10902" w:type="dxa"/>
        <w:tblInd w:w="-1026" w:type="dxa"/>
        <w:tblLook w:val="04A0" w:firstRow="1" w:lastRow="0" w:firstColumn="1" w:lastColumn="0" w:noHBand="0" w:noVBand="1"/>
      </w:tblPr>
      <w:tblGrid>
        <w:gridCol w:w="397"/>
        <w:gridCol w:w="1421"/>
        <w:gridCol w:w="1705"/>
        <w:gridCol w:w="1587"/>
        <w:gridCol w:w="1385"/>
        <w:gridCol w:w="1105"/>
        <w:gridCol w:w="962"/>
        <w:gridCol w:w="1389"/>
        <w:gridCol w:w="1205"/>
      </w:tblGrid>
      <w:tr w:rsidR="00DD3C1F" w:rsidTr="007C20C7">
        <w:tc>
          <w:tcPr>
            <w:tcW w:w="488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0C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80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705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Местонахождения объекта</w:t>
            </w:r>
          </w:p>
        </w:tc>
        <w:tc>
          <w:tcPr>
            <w:tcW w:w="1587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постройки, характеристики, площадь объекта</w:t>
            </w:r>
          </w:p>
        </w:tc>
        <w:tc>
          <w:tcPr>
            <w:tcW w:w="1385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 для физ</w:t>
            </w:r>
            <w:r w:rsidR="00347B1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лиц, юридических лиц</w:t>
            </w:r>
            <w:r w:rsidR="00347B1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наименование организации</w:t>
            </w:r>
          </w:p>
        </w:tc>
        <w:tc>
          <w:tcPr>
            <w:tcW w:w="1293" w:type="dxa"/>
          </w:tcPr>
          <w:p w:rsidR="007C20C7" w:rsidRPr="007C20C7" w:rsidRDefault="00DD3C1F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внесения объекта в данный реестр</w:t>
            </w:r>
          </w:p>
        </w:tc>
        <w:tc>
          <w:tcPr>
            <w:tcW w:w="988" w:type="dxa"/>
          </w:tcPr>
          <w:p w:rsidR="007C20C7" w:rsidRPr="007C20C7" w:rsidRDefault="00DD3C1F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внесения</w:t>
            </w:r>
          </w:p>
        </w:tc>
        <w:tc>
          <w:tcPr>
            <w:tcW w:w="988" w:type="dxa"/>
          </w:tcPr>
          <w:p w:rsidR="007C20C7" w:rsidRDefault="00DD3C1F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DD3C1F" w:rsidRPr="007C20C7" w:rsidRDefault="00DD3C1F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Должностного лица</w:t>
            </w:r>
          </w:p>
        </w:tc>
        <w:tc>
          <w:tcPr>
            <w:tcW w:w="988" w:type="dxa"/>
          </w:tcPr>
          <w:p w:rsidR="007C20C7" w:rsidRPr="007C20C7" w:rsidRDefault="00DD3C1F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DD3C1F" w:rsidTr="007C20C7">
        <w:tc>
          <w:tcPr>
            <w:tcW w:w="488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0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5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7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5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</w:tcPr>
          <w:p w:rsidR="007C20C7" w:rsidRPr="007C20C7" w:rsidRDefault="007C20C7" w:rsidP="002845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C20C7" w:rsidRPr="0028454F" w:rsidRDefault="007C20C7" w:rsidP="0028454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20C7" w:rsidRPr="0028454F" w:rsidSect="009E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54F"/>
    <w:rsid w:val="00013ED2"/>
    <w:rsid w:val="00072C6D"/>
    <w:rsid w:val="0028454F"/>
    <w:rsid w:val="00347B17"/>
    <w:rsid w:val="00370075"/>
    <w:rsid w:val="004B16D2"/>
    <w:rsid w:val="00521F72"/>
    <w:rsid w:val="00612481"/>
    <w:rsid w:val="006C4797"/>
    <w:rsid w:val="007C20C7"/>
    <w:rsid w:val="009135E0"/>
    <w:rsid w:val="009B1542"/>
    <w:rsid w:val="009E3202"/>
    <w:rsid w:val="00AB5D9E"/>
    <w:rsid w:val="00C642EB"/>
    <w:rsid w:val="00CB1BEC"/>
    <w:rsid w:val="00CB4B43"/>
    <w:rsid w:val="00CD3C0A"/>
    <w:rsid w:val="00D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4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7C2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52;&#1086;&#1080;%20&#1076;&#1086;&#1082;&#1091;&#1084;&#1077;&#1085;&#1090;&#1099;\Downloads\&#8470;%2015-64%20&#1055;&#1086;&#1083;&#1086;&#1078;&#1077;&#1085;&#1080;&#1077;%20&#1086;%20&#1074;&#1077;&#1076;&#1077;&#1085;&#1080;&#1080;%20&#1088;&#1077;&#1077;&#1089;&#1090;&#1088;&#1072;%20&#1073;&#1077;&#1089;&#1093;&#1086;&#1079;&#1103;&#1081;&#1085;&#1086;&#1075;&#1086;%20&#1080;&#1084;&#1091;&#1097;&#1077;&#1089;&#1090;&#1074;&#1072;%20(3)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F474AD26-2EE3-43C2-BDB8-1F6264A543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4B73-D2E1-4F66-B43F-7FC0C6E4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2022-08-10T04:19:00Z</cp:lastPrinted>
  <dcterms:created xsi:type="dcterms:W3CDTF">2022-08-08T09:14:00Z</dcterms:created>
  <dcterms:modified xsi:type="dcterms:W3CDTF">2024-01-27T13:53:00Z</dcterms:modified>
</cp:coreProperties>
</file>