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E" w:rsidRPr="003608E3" w:rsidRDefault="00D74E6E" w:rsidP="00D74E6E">
      <w:pPr>
        <w:shd w:val="clear" w:color="auto" w:fill="FFFFFF"/>
        <w:spacing w:line="365" w:lineRule="exact"/>
        <w:ind w:left="19"/>
        <w:jc w:val="center"/>
        <w:rPr>
          <w:b/>
          <w:sz w:val="28"/>
          <w:szCs w:val="28"/>
        </w:rPr>
      </w:pPr>
      <w:r w:rsidRPr="003608E3">
        <w:rPr>
          <w:rFonts w:eastAsia="Times New Roman"/>
          <w:b/>
          <w:sz w:val="28"/>
          <w:szCs w:val="28"/>
        </w:rPr>
        <w:t>Российская Федерация</w:t>
      </w:r>
    </w:p>
    <w:p w:rsidR="00D74E6E" w:rsidRPr="003608E3" w:rsidRDefault="00D74E6E" w:rsidP="00D74E6E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3608E3">
        <w:rPr>
          <w:rFonts w:eastAsia="Times New Roman"/>
          <w:b/>
          <w:sz w:val="28"/>
          <w:szCs w:val="28"/>
        </w:rPr>
        <w:t xml:space="preserve">Администрация </w:t>
      </w:r>
      <w:r w:rsidR="003608E3" w:rsidRPr="003608E3">
        <w:rPr>
          <w:rFonts w:eastAsia="Times New Roman"/>
          <w:b/>
          <w:sz w:val="28"/>
          <w:szCs w:val="28"/>
        </w:rPr>
        <w:t>Зарин</w:t>
      </w:r>
      <w:r w:rsidR="00CB107D" w:rsidRPr="003608E3">
        <w:rPr>
          <w:rFonts w:eastAsia="Times New Roman"/>
          <w:b/>
          <w:sz w:val="28"/>
          <w:szCs w:val="28"/>
        </w:rPr>
        <w:t xml:space="preserve">ского </w:t>
      </w:r>
      <w:r w:rsidRPr="003608E3">
        <w:rPr>
          <w:rFonts w:eastAsia="Times New Roman"/>
          <w:b/>
          <w:sz w:val="28"/>
          <w:szCs w:val="28"/>
        </w:rPr>
        <w:t>сельского поселения</w:t>
      </w:r>
    </w:p>
    <w:p w:rsidR="00D74E6E" w:rsidRPr="003608E3" w:rsidRDefault="00D74E6E" w:rsidP="00D74E6E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28"/>
          <w:szCs w:val="28"/>
        </w:rPr>
      </w:pPr>
      <w:r w:rsidRPr="003608E3">
        <w:rPr>
          <w:rFonts w:eastAsia="Times New Roman"/>
          <w:b/>
          <w:sz w:val="28"/>
          <w:szCs w:val="28"/>
        </w:rPr>
        <w:t>Марьяновского муниципального района Омской области</w:t>
      </w:r>
    </w:p>
    <w:p w:rsidR="00D74E6E" w:rsidRPr="003608E3" w:rsidRDefault="00D74E6E" w:rsidP="00D74E6E">
      <w:pPr>
        <w:shd w:val="clear" w:color="auto" w:fill="FFFFFF"/>
        <w:spacing w:before="134" w:line="643" w:lineRule="exact"/>
        <w:ind w:left="19"/>
        <w:jc w:val="center"/>
        <w:rPr>
          <w:b/>
          <w:sz w:val="28"/>
          <w:szCs w:val="28"/>
        </w:rPr>
      </w:pPr>
      <w:r w:rsidRPr="003608E3">
        <w:rPr>
          <w:rFonts w:eastAsia="Times New Roman"/>
          <w:b/>
          <w:sz w:val="28"/>
          <w:szCs w:val="28"/>
        </w:rPr>
        <w:t>ПОСТАНОВЛЕНИЕ</w:t>
      </w:r>
    </w:p>
    <w:p w:rsidR="00D74E6E" w:rsidRPr="003608E3" w:rsidRDefault="003608E3" w:rsidP="00D74E6E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b/>
          <w:spacing w:val="-7"/>
          <w:sz w:val="28"/>
          <w:szCs w:val="28"/>
        </w:rPr>
      </w:pPr>
      <w:r w:rsidRPr="003608E3">
        <w:rPr>
          <w:b/>
          <w:spacing w:val="-6"/>
          <w:sz w:val="28"/>
          <w:szCs w:val="28"/>
        </w:rPr>
        <w:t>03</w:t>
      </w:r>
      <w:r w:rsidR="00D74E6E" w:rsidRPr="003608E3">
        <w:rPr>
          <w:b/>
          <w:spacing w:val="-6"/>
          <w:sz w:val="28"/>
          <w:szCs w:val="28"/>
        </w:rPr>
        <w:t>.0</w:t>
      </w:r>
      <w:r w:rsidRPr="003608E3">
        <w:rPr>
          <w:b/>
          <w:spacing w:val="-6"/>
          <w:sz w:val="28"/>
          <w:szCs w:val="28"/>
        </w:rPr>
        <w:t>3</w:t>
      </w:r>
      <w:r w:rsidR="00D74E6E" w:rsidRPr="003608E3">
        <w:rPr>
          <w:b/>
          <w:spacing w:val="-6"/>
          <w:sz w:val="28"/>
          <w:szCs w:val="28"/>
        </w:rPr>
        <w:t>.202</w:t>
      </w:r>
      <w:r w:rsidR="00965875" w:rsidRPr="003608E3">
        <w:rPr>
          <w:b/>
          <w:spacing w:val="-6"/>
          <w:sz w:val="28"/>
          <w:szCs w:val="28"/>
        </w:rPr>
        <w:t>5</w:t>
      </w:r>
      <w:r w:rsidR="00D74E6E" w:rsidRPr="003608E3">
        <w:rPr>
          <w:rFonts w:ascii="Arial" w:cs="Arial"/>
          <w:b/>
          <w:sz w:val="28"/>
          <w:szCs w:val="28"/>
        </w:rPr>
        <w:tab/>
      </w:r>
      <w:r w:rsidR="00D74E6E" w:rsidRPr="003608E3">
        <w:rPr>
          <w:rFonts w:eastAsia="Times New Roman"/>
          <w:b/>
          <w:spacing w:val="-7"/>
          <w:sz w:val="28"/>
          <w:szCs w:val="28"/>
        </w:rPr>
        <w:t>№</w:t>
      </w:r>
      <w:r w:rsidRPr="003608E3">
        <w:rPr>
          <w:rFonts w:eastAsia="Times New Roman"/>
          <w:b/>
          <w:spacing w:val="-7"/>
          <w:sz w:val="28"/>
          <w:szCs w:val="28"/>
        </w:rPr>
        <w:t>17</w:t>
      </w:r>
    </w:p>
    <w:p w:rsidR="00D74E6E" w:rsidRPr="003608E3" w:rsidRDefault="00D74E6E" w:rsidP="00D74E6E">
      <w:pPr>
        <w:shd w:val="clear" w:color="auto" w:fill="FFFFFF"/>
        <w:tabs>
          <w:tab w:val="left" w:pos="8064"/>
        </w:tabs>
        <w:rPr>
          <w:rFonts w:eastAsia="Times New Roman"/>
          <w:b/>
          <w:spacing w:val="-7"/>
          <w:sz w:val="28"/>
          <w:szCs w:val="28"/>
        </w:rPr>
      </w:pPr>
    </w:p>
    <w:p w:rsidR="00D74E6E" w:rsidRPr="003608E3" w:rsidRDefault="00D74E6E" w:rsidP="003608E3">
      <w:pPr>
        <w:jc w:val="center"/>
        <w:rPr>
          <w:b/>
          <w:sz w:val="24"/>
          <w:szCs w:val="28"/>
        </w:rPr>
      </w:pPr>
      <w:r w:rsidRPr="003608E3">
        <w:rPr>
          <w:b/>
          <w:sz w:val="24"/>
          <w:szCs w:val="28"/>
        </w:rPr>
        <w:t>О внесении изменений в административный регламент предоставления муниципальной услуги «</w:t>
      </w:r>
      <w:r w:rsidRPr="003608E3">
        <w:rPr>
          <w:b/>
          <w:bCs/>
          <w:sz w:val="24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3608E3" w:rsidRPr="003608E3">
        <w:rPr>
          <w:b/>
          <w:bCs/>
          <w:sz w:val="24"/>
          <w:szCs w:val="28"/>
        </w:rPr>
        <w:t>Зарин</w:t>
      </w:r>
      <w:r w:rsidR="00CB107D" w:rsidRPr="003608E3">
        <w:rPr>
          <w:b/>
          <w:bCs/>
          <w:sz w:val="24"/>
          <w:szCs w:val="28"/>
        </w:rPr>
        <w:t xml:space="preserve">ского </w:t>
      </w:r>
      <w:r w:rsidRPr="003608E3">
        <w:rPr>
          <w:b/>
          <w:bCs/>
          <w:sz w:val="24"/>
          <w:szCs w:val="28"/>
        </w:rPr>
        <w:t>сельского поселения</w:t>
      </w:r>
      <w:r w:rsidRPr="003608E3">
        <w:rPr>
          <w:b/>
          <w:sz w:val="24"/>
          <w:szCs w:val="28"/>
        </w:rPr>
        <w:t>»</w:t>
      </w:r>
    </w:p>
    <w:p w:rsidR="00D74E6E" w:rsidRPr="0021100E" w:rsidRDefault="00D74E6E" w:rsidP="00D74E6E">
      <w:pPr>
        <w:pStyle w:val="a4"/>
        <w:ind w:firstLine="0"/>
        <w:rPr>
          <w:sz w:val="20"/>
          <w:szCs w:val="20"/>
        </w:rPr>
      </w:pPr>
    </w:p>
    <w:p w:rsidR="003608E3" w:rsidRPr="003608E3" w:rsidRDefault="00D74E6E" w:rsidP="0021100E">
      <w:pPr>
        <w:pStyle w:val="a4"/>
        <w:ind w:firstLine="708"/>
        <w:rPr>
          <w:sz w:val="24"/>
          <w:szCs w:val="24"/>
        </w:rPr>
      </w:pPr>
      <w:r w:rsidRPr="003608E3">
        <w:rPr>
          <w:sz w:val="24"/>
          <w:szCs w:val="24"/>
        </w:rPr>
        <w:t xml:space="preserve">Руководствуясь Федеральным </w:t>
      </w:r>
      <w:hyperlink r:id="rId5" w:history="1">
        <w:r w:rsidRPr="003608E3">
          <w:rPr>
            <w:rStyle w:val="a3"/>
            <w:sz w:val="24"/>
            <w:szCs w:val="24"/>
          </w:rPr>
          <w:t>законом</w:t>
        </w:r>
      </w:hyperlink>
      <w:r w:rsidRPr="003608E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услуг», уставом администрации </w:t>
      </w:r>
      <w:bookmarkStart w:id="0" w:name="_Hlk67497788"/>
      <w:r w:rsidR="003608E3" w:rsidRPr="003608E3">
        <w:rPr>
          <w:sz w:val="24"/>
          <w:szCs w:val="24"/>
        </w:rPr>
        <w:t>Зарин</w:t>
      </w:r>
      <w:r w:rsidR="00CB107D" w:rsidRPr="003608E3">
        <w:rPr>
          <w:sz w:val="24"/>
          <w:szCs w:val="24"/>
        </w:rPr>
        <w:t xml:space="preserve">ского </w:t>
      </w:r>
      <w:r w:rsidRPr="003608E3">
        <w:rPr>
          <w:sz w:val="24"/>
          <w:szCs w:val="24"/>
        </w:rPr>
        <w:t xml:space="preserve">сельского поселения </w:t>
      </w:r>
      <w:r w:rsidRPr="003608E3">
        <w:rPr>
          <w:sz w:val="24"/>
          <w:szCs w:val="24"/>
          <w:lang w:eastAsia="ru-RU"/>
        </w:rPr>
        <w:t>Марьяновского</w:t>
      </w:r>
      <w:r w:rsidRPr="003608E3">
        <w:rPr>
          <w:sz w:val="24"/>
          <w:szCs w:val="24"/>
        </w:rPr>
        <w:t xml:space="preserve"> муниципального района</w:t>
      </w:r>
      <w:bookmarkEnd w:id="0"/>
      <w:r w:rsidRPr="003608E3">
        <w:rPr>
          <w:sz w:val="24"/>
          <w:szCs w:val="24"/>
        </w:rPr>
        <w:t xml:space="preserve">, </w:t>
      </w:r>
    </w:p>
    <w:p w:rsidR="00D74E6E" w:rsidRPr="003608E3" w:rsidRDefault="003608E3" w:rsidP="0021100E">
      <w:pPr>
        <w:pStyle w:val="a4"/>
        <w:ind w:firstLine="708"/>
        <w:rPr>
          <w:sz w:val="24"/>
          <w:szCs w:val="24"/>
        </w:rPr>
      </w:pPr>
      <w:r w:rsidRPr="003608E3">
        <w:rPr>
          <w:b/>
          <w:sz w:val="24"/>
          <w:szCs w:val="24"/>
        </w:rPr>
        <w:t>ПОСТАНОВЛЯЮ</w:t>
      </w:r>
      <w:r w:rsidR="00D74E6E" w:rsidRPr="003608E3">
        <w:rPr>
          <w:sz w:val="24"/>
          <w:szCs w:val="24"/>
        </w:rPr>
        <w:t>:</w:t>
      </w:r>
    </w:p>
    <w:p w:rsidR="00D95014" w:rsidRPr="003608E3" w:rsidRDefault="00D95014" w:rsidP="0021100E">
      <w:pPr>
        <w:pStyle w:val="a9"/>
        <w:jc w:val="both"/>
        <w:rPr>
          <w:b w:val="0"/>
          <w:szCs w:val="24"/>
        </w:rPr>
      </w:pPr>
      <w:r w:rsidRPr="003608E3">
        <w:rPr>
          <w:b w:val="0"/>
          <w:szCs w:val="24"/>
        </w:rPr>
        <w:t xml:space="preserve">        1.</w:t>
      </w:r>
      <w:r w:rsidR="003608E3" w:rsidRPr="003608E3">
        <w:rPr>
          <w:b w:val="0"/>
          <w:szCs w:val="24"/>
        </w:rPr>
        <w:t xml:space="preserve"> </w:t>
      </w:r>
      <w:r w:rsidRPr="003608E3">
        <w:rPr>
          <w:b w:val="0"/>
          <w:szCs w:val="24"/>
        </w:rPr>
        <w:t>Внести изменения в административный регламент по предоставлению муниципальной услуги «</w:t>
      </w:r>
      <w:r w:rsidRPr="003608E3">
        <w:rPr>
          <w:b w:val="0"/>
          <w:bCs/>
          <w:szCs w:val="24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3608E3" w:rsidRPr="003608E3">
        <w:rPr>
          <w:b w:val="0"/>
          <w:bCs/>
          <w:szCs w:val="24"/>
        </w:rPr>
        <w:t>Зарин</w:t>
      </w:r>
      <w:r w:rsidR="00CB107D" w:rsidRPr="003608E3">
        <w:rPr>
          <w:b w:val="0"/>
          <w:bCs/>
          <w:szCs w:val="24"/>
        </w:rPr>
        <w:t xml:space="preserve">ского </w:t>
      </w:r>
      <w:r w:rsidRPr="003608E3">
        <w:rPr>
          <w:b w:val="0"/>
          <w:bCs/>
          <w:szCs w:val="24"/>
        </w:rPr>
        <w:t>сельского поселения</w:t>
      </w:r>
      <w:r w:rsidRPr="003608E3">
        <w:rPr>
          <w:b w:val="0"/>
          <w:szCs w:val="24"/>
        </w:rPr>
        <w:t>»</w:t>
      </w:r>
      <w:r w:rsidR="003608E3" w:rsidRPr="003608E3">
        <w:rPr>
          <w:b w:val="0"/>
          <w:szCs w:val="24"/>
        </w:rPr>
        <w:t xml:space="preserve"> </w:t>
      </w:r>
      <w:r w:rsidRPr="003608E3">
        <w:rPr>
          <w:b w:val="0"/>
          <w:szCs w:val="24"/>
        </w:rPr>
        <w:t xml:space="preserve">утвержденный постановлением Главы </w:t>
      </w:r>
      <w:r w:rsidR="003608E3" w:rsidRPr="003608E3">
        <w:rPr>
          <w:b w:val="0"/>
          <w:szCs w:val="24"/>
        </w:rPr>
        <w:t>Зарин</w:t>
      </w:r>
      <w:r w:rsidR="00CB107D" w:rsidRPr="003608E3">
        <w:rPr>
          <w:b w:val="0"/>
          <w:szCs w:val="24"/>
        </w:rPr>
        <w:t xml:space="preserve">ского </w:t>
      </w:r>
      <w:r w:rsidRPr="003608E3">
        <w:rPr>
          <w:b w:val="0"/>
          <w:szCs w:val="24"/>
        </w:rPr>
        <w:t xml:space="preserve">сельского поселения от </w:t>
      </w:r>
      <w:r w:rsidR="00CB107D" w:rsidRPr="003608E3">
        <w:rPr>
          <w:b w:val="0"/>
          <w:szCs w:val="24"/>
        </w:rPr>
        <w:t>04</w:t>
      </w:r>
      <w:r w:rsidRPr="003608E3">
        <w:rPr>
          <w:b w:val="0"/>
          <w:szCs w:val="24"/>
        </w:rPr>
        <w:t>.0</w:t>
      </w:r>
      <w:r w:rsidR="00CB107D" w:rsidRPr="003608E3">
        <w:rPr>
          <w:b w:val="0"/>
          <w:szCs w:val="24"/>
        </w:rPr>
        <w:t>6</w:t>
      </w:r>
      <w:r w:rsidRPr="003608E3">
        <w:rPr>
          <w:b w:val="0"/>
          <w:szCs w:val="24"/>
        </w:rPr>
        <w:t>.2019 №</w:t>
      </w:r>
      <w:r w:rsidR="003608E3" w:rsidRPr="003608E3">
        <w:rPr>
          <w:b w:val="0"/>
          <w:szCs w:val="24"/>
        </w:rPr>
        <w:t>33</w:t>
      </w:r>
      <w:r w:rsidRPr="003608E3">
        <w:rPr>
          <w:b w:val="0"/>
          <w:szCs w:val="24"/>
        </w:rPr>
        <w:t xml:space="preserve"> следующего содержания:</w:t>
      </w:r>
    </w:p>
    <w:p w:rsidR="00D95014" w:rsidRPr="003608E3" w:rsidRDefault="00D95014" w:rsidP="0021100E">
      <w:pPr>
        <w:pStyle w:val="a9"/>
        <w:jc w:val="both"/>
        <w:rPr>
          <w:b w:val="0"/>
          <w:szCs w:val="24"/>
        </w:rPr>
      </w:pPr>
      <w:r w:rsidRPr="003608E3">
        <w:rPr>
          <w:b w:val="0"/>
          <w:szCs w:val="24"/>
        </w:rPr>
        <w:t xml:space="preserve">        1.1.</w:t>
      </w:r>
      <w:r w:rsidR="0021100E" w:rsidRPr="003608E3">
        <w:rPr>
          <w:b w:val="0"/>
          <w:szCs w:val="24"/>
        </w:rPr>
        <w:t>раздел</w:t>
      </w:r>
      <w:r w:rsidR="003608E3" w:rsidRPr="003608E3">
        <w:rPr>
          <w:b w:val="0"/>
          <w:szCs w:val="24"/>
        </w:rPr>
        <w:t xml:space="preserve"> </w:t>
      </w:r>
      <w:r w:rsidR="0021100E" w:rsidRPr="003608E3">
        <w:rPr>
          <w:b w:val="0"/>
          <w:szCs w:val="24"/>
          <w:lang w:val="en-US"/>
        </w:rPr>
        <w:t>I</w:t>
      </w:r>
      <w:r w:rsidR="003608E3" w:rsidRPr="003608E3">
        <w:rPr>
          <w:b w:val="0"/>
          <w:szCs w:val="24"/>
        </w:rPr>
        <w:t xml:space="preserve"> </w:t>
      </w:r>
      <w:r w:rsidR="00B5564D" w:rsidRPr="003608E3">
        <w:rPr>
          <w:b w:val="0"/>
          <w:szCs w:val="24"/>
        </w:rPr>
        <w:t>подраздел 2</w:t>
      </w:r>
      <w:r w:rsidR="0021100E" w:rsidRPr="003608E3">
        <w:rPr>
          <w:b w:val="0"/>
          <w:szCs w:val="24"/>
        </w:rPr>
        <w:t xml:space="preserve"> читать в новой редакции;</w:t>
      </w:r>
    </w:p>
    <w:p w:rsidR="00B5564D" w:rsidRPr="003608E3" w:rsidRDefault="00B5564D" w:rsidP="0021100E">
      <w:pPr>
        <w:pStyle w:val="a9"/>
        <w:jc w:val="both"/>
        <w:rPr>
          <w:b w:val="0"/>
          <w:szCs w:val="24"/>
        </w:rPr>
      </w:pPr>
      <w:proofErr w:type="gramStart"/>
      <w:r w:rsidRPr="003608E3">
        <w:rPr>
          <w:b w:val="0"/>
          <w:szCs w:val="24"/>
        </w:rPr>
        <w:t xml:space="preserve">«заявитель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</w:t>
      </w:r>
      <w:hyperlink r:id="rId6" w:anchor="dst100011" w:history="1">
        <w:r w:rsidRPr="003608E3">
          <w:rPr>
            <w:rStyle w:val="a3"/>
            <w:b w:val="0"/>
            <w:szCs w:val="24"/>
          </w:rPr>
          <w:t>частях 2</w:t>
        </w:r>
      </w:hyperlink>
      <w:r w:rsidRPr="003608E3">
        <w:rPr>
          <w:b w:val="0"/>
          <w:szCs w:val="24"/>
        </w:rPr>
        <w:t xml:space="preserve"> и </w:t>
      </w:r>
      <w:hyperlink r:id="rId7" w:anchor="dst100012" w:history="1">
        <w:r w:rsidRPr="003608E3">
          <w:rPr>
            <w:rStyle w:val="a3"/>
            <w:b w:val="0"/>
            <w:szCs w:val="24"/>
          </w:rPr>
          <w:t>3 статьи 1</w:t>
        </w:r>
      </w:hyperlink>
      <w:r w:rsidRPr="003608E3">
        <w:rPr>
          <w:b w:val="0"/>
          <w:szCs w:val="24"/>
        </w:rPr>
        <w:t xml:space="preserve"> настоящего Федерального закона, либо к уполномоченным в соответствии с</w:t>
      </w:r>
      <w:proofErr w:type="gramEnd"/>
      <w:r w:rsidRPr="003608E3">
        <w:rPr>
          <w:b w:val="0"/>
          <w:szCs w:val="24"/>
        </w:rPr>
        <w:t xml:space="preserve"> </w:t>
      </w:r>
      <w:proofErr w:type="gramStart"/>
      <w:r w:rsidRPr="003608E3">
        <w:rPr>
          <w:b w:val="0"/>
          <w:szCs w:val="24"/>
        </w:rPr>
        <w:t xml:space="preserve">законодательством Российской Федерации экспертам, указанным в </w:t>
      </w:r>
      <w:hyperlink r:id="rId8" w:anchor="dst309" w:history="1">
        <w:r w:rsidRPr="003608E3">
          <w:rPr>
            <w:rStyle w:val="a3"/>
            <w:b w:val="0"/>
            <w:szCs w:val="24"/>
          </w:rPr>
          <w:t>части 2 статьи 1</w:t>
        </w:r>
      </w:hyperlink>
      <w:r w:rsidRPr="003608E3">
        <w:rPr>
          <w:b w:val="0"/>
          <w:szCs w:val="24"/>
        </w:rPr>
        <w:t xml:space="preserve"> настоящего Федерального закона, или в организации, указанные в </w:t>
      </w:r>
      <w:hyperlink r:id="rId9" w:anchor="dst100019" w:history="1">
        <w:r w:rsidRPr="003608E3">
          <w:rPr>
            <w:rStyle w:val="a3"/>
            <w:b w:val="0"/>
            <w:szCs w:val="24"/>
          </w:rPr>
          <w:t>пункте 5</w:t>
        </w:r>
      </w:hyperlink>
      <w:r w:rsidRPr="003608E3">
        <w:rPr>
          <w:b w:val="0"/>
          <w:szCs w:val="24"/>
        </w:rPr>
        <w:t xml:space="preserve"> настоящей статьи, с запросом о предоставлении государственной или муниципальной услуги, в том числе в порядке, установленном </w:t>
      </w:r>
      <w:hyperlink r:id="rId10" w:anchor="dst244" w:history="1">
        <w:r w:rsidRPr="003608E3">
          <w:rPr>
            <w:rStyle w:val="a3"/>
            <w:b w:val="0"/>
            <w:szCs w:val="24"/>
          </w:rPr>
          <w:t>статьей 15.1</w:t>
        </w:r>
      </w:hyperlink>
      <w:r w:rsidRPr="003608E3">
        <w:rPr>
          <w:b w:val="0"/>
          <w:szCs w:val="24"/>
        </w:rPr>
        <w:t xml:space="preserve"> настоящего Федерального закона</w:t>
      </w:r>
      <w:r w:rsidR="0021100E" w:rsidRPr="003608E3">
        <w:rPr>
          <w:b w:val="0"/>
          <w:szCs w:val="24"/>
        </w:rPr>
        <w:t xml:space="preserve"> №210-ФЗ</w:t>
      </w:r>
      <w:r w:rsidRPr="003608E3">
        <w:rPr>
          <w:b w:val="0"/>
          <w:szCs w:val="24"/>
        </w:rPr>
        <w:t>, выраженным в устной, письменной или электронной форме.</w:t>
      </w:r>
      <w:proofErr w:type="gramEnd"/>
      <w:r w:rsidRPr="003608E3">
        <w:rPr>
          <w:b w:val="0"/>
          <w:szCs w:val="24"/>
        </w:rPr>
        <w:t xml:space="preserve"> В качестве уполномоченного представителя заявителя может быть лицо, указанное в </w:t>
      </w:r>
      <w:hyperlink r:id="rId11" w:anchor="dst426" w:history="1">
        <w:r w:rsidRPr="003608E3">
          <w:rPr>
            <w:rStyle w:val="a3"/>
            <w:b w:val="0"/>
            <w:szCs w:val="24"/>
          </w:rPr>
          <w:t>части 2 статьи 5</w:t>
        </w:r>
      </w:hyperlink>
      <w:r w:rsidRPr="003608E3">
        <w:rPr>
          <w:b w:val="0"/>
          <w:szCs w:val="24"/>
        </w:rPr>
        <w:t xml:space="preserve"> настоящего Федерального закона</w:t>
      </w:r>
      <w:r w:rsidR="0021100E" w:rsidRPr="003608E3">
        <w:rPr>
          <w:b w:val="0"/>
          <w:szCs w:val="24"/>
        </w:rPr>
        <w:t>»</w:t>
      </w:r>
      <w:r w:rsidRPr="003608E3">
        <w:rPr>
          <w:b w:val="0"/>
          <w:szCs w:val="24"/>
        </w:rPr>
        <w:t>;</w:t>
      </w:r>
    </w:p>
    <w:p w:rsidR="0021100E" w:rsidRPr="003608E3" w:rsidRDefault="0021100E" w:rsidP="0021100E">
      <w:pPr>
        <w:pStyle w:val="a9"/>
        <w:jc w:val="both"/>
        <w:rPr>
          <w:b w:val="0"/>
          <w:szCs w:val="24"/>
        </w:rPr>
      </w:pPr>
      <w:r w:rsidRPr="003608E3">
        <w:rPr>
          <w:b w:val="0"/>
          <w:szCs w:val="24"/>
        </w:rPr>
        <w:t xml:space="preserve">         1.2. раздел </w:t>
      </w:r>
      <w:r w:rsidRPr="003608E3">
        <w:rPr>
          <w:b w:val="0"/>
          <w:szCs w:val="24"/>
          <w:lang w:val="en-US"/>
        </w:rPr>
        <w:t>III</w:t>
      </w:r>
      <w:r w:rsidRPr="003608E3">
        <w:rPr>
          <w:b w:val="0"/>
          <w:szCs w:val="24"/>
        </w:rPr>
        <w:t xml:space="preserve"> подраздел 8 пункт 90 читать в новой редакции:</w:t>
      </w:r>
    </w:p>
    <w:p w:rsidR="0021100E" w:rsidRPr="003608E3" w:rsidRDefault="0021100E" w:rsidP="0021100E">
      <w:pPr>
        <w:pStyle w:val="a9"/>
        <w:jc w:val="both"/>
        <w:rPr>
          <w:b w:val="0"/>
          <w:szCs w:val="24"/>
        </w:rPr>
      </w:pPr>
      <w:r w:rsidRPr="003608E3">
        <w:rPr>
          <w:b w:val="0"/>
          <w:szCs w:val="24"/>
        </w:rPr>
        <w:t xml:space="preserve">« 90. Срок действия решения о предварительном согласовании предоставления земельного участка составляет один год. В случае, предусмотренном </w:t>
      </w:r>
      <w:hyperlink r:id="rId12" w:anchor="dst794" w:history="1">
        <w:r w:rsidRPr="003608E3">
          <w:rPr>
            <w:rStyle w:val="a3"/>
            <w:b w:val="0"/>
            <w:szCs w:val="24"/>
          </w:rPr>
          <w:t>пунктом 10</w:t>
        </w:r>
      </w:hyperlink>
      <w:r w:rsidRPr="003608E3">
        <w:rPr>
          <w:b w:val="0"/>
          <w:szCs w:val="24"/>
        </w:rPr>
        <w:t xml:space="preserve"> настоящей статьи, срок действия такого решения составляет два года»;</w:t>
      </w:r>
    </w:p>
    <w:p w:rsidR="00D95014" w:rsidRPr="003608E3" w:rsidRDefault="00D95014" w:rsidP="0021100E">
      <w:pPr>
        <w:pStyle w:val="s1"/>
        <w:spacing w:before="0" w:beforeAutospacing="0" w:after="0" w:afterAutospacing="0"/>
        <w:ind w:left="720" w:hanging="153"/>
        <w:contextualSpacing/>
        <w:jc w:val="both"/>
      </w:pPr>
      <w:r w:rsidRPr="003608E3">
        <w:t>1.</w:t>
      </w:r>
      <w:r w:rsidR="0021100E" w:rsidRPr="003608E3">
        <w:t>3</w:t>
      </w:r>
      <w:r w:rsidRPr="003608E3">
        <w:t xml:space="preserve"> разделы- </w:t>
      </w:r>
      <w:r w:rsidRPr="003608E3">
        <w:rPr>
          <w:lang w:val="en-US"/>
        </w:rPr>
        <w:t>IV</w:t>
      </w:r>
      <w:r w:rsidRPr="003608E3">
        <w:t xml:space="preserve">, </w:t>
      </w:r>
      <w:r w:rsidRPr="003608E3">
        <w:rPr>
          <w:lang w:val="en-US"/>
        </w:rPr>
        <w:t>V</w:t>
      </w:r>
      <w:r w:rsidRPr="003608E3">
        <w:t xml:space="preserve"> исключить;</w:t>
      </w:r>
    </w:p>
    <w:p w:rsidR="00D95014" w:rsidRPr="003608E3" w:rsidRDefault="00D95014" w:rsidP="0021100E">
      <w:pPr>
        <w:jc w:val="both"/>
        <w:rPr>
          <w:color w:val="000000"/>
          <w:kern w:val="2"/>
          <w:sz w:val="24"/>
          <w:szCs w:val="24"/>
        </w:rPr>
      </w:pPr>
      <w:r w:rsidRPr="003608E3">
        <w:rPr>
          <w:color w:val="000000"/>
          <w:kern w:val="2"/>
          <w:sz w:val="24"/>
          <w:szCs w:val="24"/>
        </w:rPr>
        <w:t>2.Настоящее Постановление обнародовать в установленном порядке.</w:t>
      </w:r>
    </w:p>
    <w:p w:rsidR="00D74E6E" w:rsidRPr="003608E3" w:rsidRDefault="00D95014" w:rsidP="00D74E6E">
      <w:pPr>
        <w:jc w:val="both"/>
        <w:rPr>
          <w:color w:val="000000"/>
          <w:kern w:val="2"/>
          <w:sz w:val="24"/>
          <w:szCs w:val="24"/>
        </w:rPr>
      </w:pPr>
      <w:r w:rsidRPr="003608E3">
        <w:rPr>
          <w:color w:val="000000"/>
          <w:kern w:val="2"/>
          <w:sz w:val="24"/>
          <w:szCs w:val="24"/>
        </w:rPr>
        <w:t>3.</w:t>
      </w:r>
      <w:proofErr w:type="gramStart"/>
      <w:r w:rsidRPr="003608E3">
        <w:rPr>
          <w:color w:val="000000"/>
          <w:kern w:val="2"/>
          <w:sz w:val="24"/>
          <w:szCs w:val="24"/>
        </w:rPr>
        <w:t>Контроль за</w:t>
      </w:r>
      <w:proofErr w:type="gramEnd"/>
      <w:r w:rsidRPr="003608E3">
        <w:rPr>
          <w:color w:val="000000"/>
          <w:kern w:val="2"/>
          <w:sz w:val="24"/>
          <w:szCs w:val="24"/>
        </w:rPr>
        <w:t xml:space="preserve"> исполнением настоящего Постановления оставляю за собой. </w:t>
      </w:r>
    </w:p>
    <w:p w:rsidR="0021100E" w:rsidRPr="003608E3" w:rsidRDefault="0021100E" w:rsidP="00D74E6E">
      <w:pPr>
        <w:jc w:val="both"/>
        <w:rPr>
          <w:color w:val="000000"/>
          <w:kern w:val="2"/>
          <w:sz w:val="24"/>
          <w:szCs w:val="24"/>
        </w:rPr>
      </w:pPr>
    </w:p>
    <w:p w:rsidR="003608E3" w:rsidRDefault="003608E3" w:rsidP="0021100E">
      <w:pPr>
        <w:jc w:val="both"/>
        <w:rPr>
          <w:color w:val="000000"/>
          <w:kern w:val="2"/>
          <w:sz w:val="24"/>
          <w:szCs w:val="24"/>
        </w:rPr>
      </w:pPr>
    </w:p>
    <w:p w:rsidR="003608E3" w:rsidRDefault="003608E3" w:rsidP="0021100E">
      <w:pPr>
        <w:jc w:val="both"/>
        <w:rPr>
          <w:color w:val="000000"/>
          <w:kern w:val="2"/>
          <w:sz w:val="24"/>
          <w:szCs w:val="24"/>
        </w:rPr>
      </w:pPr>
    </w:p>
    <w:p w:rsidR="003608E3" w:rsidRDefault="003608E3" w:rsidP="0021100E">
      <w:pPr>
        <w:jc w:val="both"/>
        <w:rPr>
          <w:color w:val="000000"/>
          <w:kern w:val="2"/>
          <w:sz w:val="24"/>
          <w:szCs w:val="24"/>
        </w:rPr>
      </w:pPr>
    </w:p>
    <w:p w:rsidR="001E4ED6" w:rsidRPr="003608E3" w:rsidRDefault="00D74E6E" w:rsidP="0021100E">
      <w:pPr>
        <w:jc w:val="both"/>
        <w:rPr>
          <w:color w:val="000000"/>
          <w:kern w:val="2"/>
          <w:sz w:val="24"/>
          <w:szCs w:val="24"/>
        </w:rPr>
      </w:pPr>
      <w:r w:rsidRPr="003608E3">
        <w:rPr>
          <w:color w:val="000000"/>
          <w:kern w:val="2"/>
          <w:sz w:val="24"/>
          <w:szCs w:val="24"/>
        </w:rPr>
        <w:t xml:space="preserve">Глава </w:t>
      </w:r>
      <w:r w:rsidR="003608E3" w:rsidRPr="003608E3">
        <w:rPr>
          <w:color w:val="000000"/>
          <w:kern w:val="2"/>
          <w:sz w:val="24"/>
          <w:szCs w:val="24"/>
        </w:rPr>
        <w:t>Зарин</w:t>
      </w:r>
      <w:r w:rsidR="00CB107D" w:rsidRPr="003608E3">
        <w:rPr>
          <w:color w:val="000000"/>
          <w:kern w:val="2"/>
          <w:sz w:val="24"/>
          <w:szCs w:val="24"/>
        </w:rPr>
        <w:t>ского</w:t>
      </w:r>
      <w:r w:rsidR="003608E3" w:rsidRPr="003608E3">
        <w:rPr>
          <w:color w:val="000000"/>
          <w:kern w:val="2"/>
          <w:sz w:val="24"/>
          <w:szCs w:val="24"/>
        </w:rPr>
        <w:t xml:space="preserve"> </w:t>
      </w:r>
      <w:r w:rsidRPr="003608E3">
        <w:rPr>
          <w:color w:val="000000"/>
          <w:kern w:val="2"/>
          <w:sz w:val="24"/>
          <w:szCs w:val="24"/>
        </w:rPr>
        <w:t xml:space="preserve">сельского поселения                            </w:t>
      </w:r>
      <w:r w:rsidR="003608E3" w:rsidRPr="003608E3">
        <w:rPr>
          <w:color w:val="000000"/>
          <w:kern w:val="2"/>
          <w:sz w:val="24"/>
          <w:szCs w:val="24"/>
        </w:rPr>
        <w:t xml:space="preserve">       </w:t>
      </w:r>
      <w:bookmarkStart w:id="1" w:name="_GoBack"/>
      <w:bookmarkEnd w:id="1"/>
      <w:r w:rsidR="003608E3" w:rsidRPr="003608E3">
        <w:rPr>
          <w:color w:val="000000"/>
          <w:kern w:val="2"/>
          <w:sz w:val="24"/>
          <w:szCs w:val="24"/>
        </w:rPr>
        <w:t>В.В.Бондаренко</w:t>
      </w:r>
    </w:p>
    <w:sectPr w:rsidR="001E4ED6" w:rsidRPr="003608E3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AC2"/>
    <w:multiLevelType w:val="hybridMultilevel"/>
    <w:tmpl w:val="5608ED60"/>
    <w:lvl w:ilvl="0" w:tplc="B05C3442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10E02"/>
    <w:multiLevelType w:val="hybridMultilevel"/>
    <w:tmpl w:val="F9FCCC1C"/>
    <w:lvl w:ilvl="0" w:tplc="83F603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25D32EA"/>
    <w:multiLevelType w:val="hybridMultilevel"/>
    <w:tmpl w:val="9D9A8BD8"/>
    <w:lvl w:ilvl="0" w:tplc="28BAC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4E6E"/>
    <w:rsid w:val="00180BD9"/>
    <w:rsid w:val="001E4ED6"/>
    <w:rsid w:val="0021100E"/>
    <w:rsid w:val="003608E3"/>
    <w:rsid w:val="003663E4"/>
    <w:rsid w:val="004663A9"/>
    <w:rsid w:val="00472050"/>
    <w:rsid w:val="00912504"/>
    <w:rsid w:val="00965875"/>
    <w:rsid w:val="00B5564D"/>
    <w:rsid w:val="00CB107D"/>
    <w:rsid w:val="00D74E6E"/>
    <w:rsid w:val="00D95014"/>
    <w:rsid w:val="00DA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E6E"/>
    <w:rPr>
      <w:color w:val="0000FF"/>
      <w:u w:val="single"/>
    </w:rPr>
  </w:style>
  <w:style w:type="paragraph" w:customStyle="1" w:styleId="ConsPlusNormal">
    <w:name w:val="ConsPlusNormal"/>
    <w:rsid w:val="00D74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74E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rsid w:val="00D74E6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74E6E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A12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12FA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qFormat/>
    <w:rsid w:val="00D95014"/>
    <w:pPr>
      <w:widowControl/>
      <w:autoSpaceDE/>
      <w:autoSpaceDN/>
      <w:adjustRightInd/>
      <w:jc w:val="center"/>
    </w:pPr>
    <w:rPr>
      <w:rFonts w:eastAsia="Times New Roman"/>
      <w:b/>
      <w:sz w:val="24"/>
    </w:rPr>
  </w:style>
  <w:style w:type="character" w:customStyle="1" w:styleId="aa">
    <w:name w:val="Подзаголовок Знак"/>
    <w:basedOn w:val="a0"/>
    <w:link w:val="a9"/>
    <w:rsid w:val="00D950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D950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d44bdb356e6a691d0c72fef05ed16f68af0af9e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96/d44bdb356e6a691d0c72fef05ed16f68af0af9eb/" TargetMode="External"/><Relationship Id="rId12" Type="http://schemas.openxmlformats.org/officeDocument/2006/relationships/hyperlink" Target="https://www.consultant.ru/document/cons_doc_LAW_481376/a3ce4fe2b7f2b04c5bfb5f1ec582cdde1e5db15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4996/d44bdb356e6a691d0c72fef05ed16f68af0af9eb/" TargetMode="External"/><Relationship Id="rId11" Type="http://schemas.openxmlformats.org/officeDocument/2006/relationships/hyperlink" Target="https://www.consultant.ru/document/cons_doc_LAW_494996/ec44362ff44a1158aa5b56cf5c77285e3c470b4e/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10" Type="http://schemas.openxmlformats.org/officeDocument/2006/relationships/hyperlink" Target="https://www.consultant.ru/document/cons_doc_LAW_494996/330a220d4fee09ee290fc31fd9fbf1c1b7467a5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96/b819c620a8c698de35861ad4c9d9696ee0c3ee7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2025-03-03T09:31:00Z</cp:lastPrinted>
  <dcterms:created xsi:type="dcterms:W3CDTF">2025-03-03T09:32:00Z</dcterms:created>
  <dcterms:modified xsi:type="dcterms:W3CDTF">2025-03-03T09:32:00Z</dcterms:modified>
</cp:coreProperties>
</file>