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85" w:rsidRDefault="00A33A09">
      <w:pPr>
        <w:spacing w:before="66"/>
        <w:ind w:left="198" w:right="5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 w:rsidR="00246C85" w:rsidRDefault="00A33A09">
      <w:pPr>
        <w:spacing w:before="248" w:line="276" w:lineRule="auto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>правоприменительной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вступивших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законную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силу решений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судов, арбитражных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судов 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признании </w:t>
      </w:r>
      <w:proofErr w:type="gramStart"/>
      <w:r>
        <w:rPr>
          <w:b/>
          <w:i/>
          <w:sz w:val="24"/>
        </w:rPr>
        <w:t>недействительными</w:t>
      </w:r>
      <w:proofErr w:type="gramEnd"/>
    </w:p>
    <w:p w:rsidR="00246C85" w:rsidRDefault="00A33A09">
      <w:pPr>
        <w:spacing w:line="276" w:lineRule="auto"/>
        <w:ind w:left="198" w:right="58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правовых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актов,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незаконных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(бездействия) федеральных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органов государственной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власти, органов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власти</w:t>
      </w:r>
    </w:p>
    <w:p w:rsidR="00246C85" w:rsidRDefault="00A33A09">
      <w:pPr>
        <w:spacing w:before="3" w:line="276" w:lineRule="auto"/>
        <w:ind w:left="142" w:right="2"/>
        <w:jc w:val="center"/>
        <w:rPr>
          <w:b/>
          <w:i/>
          <w:sz w:val="24"/>
        </w:rPr>
      </w:pPr>
      <w:r>
        <w:rPr>
          <w:b/>
          <w:i/>
          <w:sz w:val="24"/>
        </w:rPr>
        <w:t>субъектов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Федерации,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органов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самоуправления,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органов, организаций и их должностных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лиц в целях выработки и принятия мер </w:t>
      </w:r>
      <w:proofErr w:type="gramStart"/>
      <w:r>
        <w:rPr>
          <w:b/>
          <w:i/>
          <w:sz w:val="24"/>
        </w:rPr>
        <w:t>по</w:t>
      </w:r>
      <w:proofErr w:type="gramEnd"/>
    </w:p>
    <w:p w:rsidR="00246C85" w:rsidRDefault="00A33A09">
      <w:pPr>
        <w:spacing w:line="271" w:lineRule="auto"/>
        <w:ind w:left="198" w:right="46"/>
        <w:jc w:val="center"/>
        <w:rPr>
          <w:b/>
          <w:i/>
          <w:sz w:val="24"/>
        </w:rPr>
      </w:pPr>
      <w:r>
        <w:rPr>
          <w:b/>
          <w:i/>
          <w:sz w:val="24"/>
        </w:rPr>
        <w:t>предупреждению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устранению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причин выявленных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квартал 2024 </w:t>
      </w:r>
      <w:r>
        <w:rPr>
          <w:b/>
          <w:i/>
          <w:spacing w:val="-4"/>
          <w:sz w:val="24"/>
        </w:rPr>
        <w:t>года</w:t>
      </w:r>
    </w:p>
    <w:p w:rsidR="00246C85" w:rsidRDefault="00A33A09">
      <w:pPr>
        <w:pStyle w:val="a3"/>
        <w:spacing w:before="206" w:line="259" w:lineRule="auto"/>
        <w:ind w:firstLine="485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7"/>
        </w:rPr>
        <w:t xml:space="preserve"> </w:t>
      </w:r>
      <w:r>
        <w:t>г. №</w:t>
      </w:r>
      <w:r>
        <w:rPr>
          <w:spacing w:val="-6"/>
        </w:rPr>
        <w:t xml:space="preserve"> </w:t>
      </w:r>
      <w:r>
        <w:t>273 ФЗ «О противодействии коррупции»</w:t>
      </w:r>
      <w:r>
        <w:rPr>
          <w:spacing w:val="-1"/>
        </w:rPr>
        <w:t xml:space="preserve"> </w:t>
      </w:r>
      <w:r>
        <w:t>одной из основных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246C85" w:rsidRDefault="00A33A09">
      <w:pPr>
        <w:pStyle w:val="a3"/>
        <w:spacing w:line="259" w:lineRule="auto"/>
      </w:pPr>
      <w:r>
        <w:t>отдельными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публичными</w:t>
      </w:r>
      <w:r>
        <w:rPr>
          <w:spacing w:val="-5"/>
        </w:rPr>
        <w:t xml:space="preserve"> </w:t>
      </w:r>
      <w:r>
        <w:t>полномочиями,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 xml:space="preserve">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46C85" w:rsidRDefault="00246C85">
      <w:pPr>
        <w:pStyle w:val="a3"/>
        <w:ind w:left="0" w:right="0"/>
      </w:pPr>
    </w:p>
    <w:p w:rsidR="00246C85" w:rsidRDefault="00246C85">
      <w:pPr>
        <w:pStyle w:val="a3"/>
        <w:spacing w:before="63"/>
        <w:ind w:left="0" w:right="0"/>
      </w:pPr>
    </w:p>
    <w:p w:rsidR="00246C85" w:rsidRDefault="00A33A09">
      <w:pPr>
        <w:pStyle w:val="a3"/>
        <w:spacing w:line="259" w:lineRule="auto"/>
        <w:ind w:firstLine="182"/>
      </w:pPr>
      <w:r>
        <w:t>За период с октября по декабрь 2024 года, решения судов, арбитражных судов о признании</w:t>
      </w:r>
      <w:r>
        <w:rPr>
          <w:spacing w:val="-1"/>
        </w:rPr>
        <w:t xml:space="preserve"> </w:t>
      </w:r>
      <w:proofErr w:type="gramStart"/>
      <w:r>
        <w:t>недействительными</w:t>
      </w:r>
      <w:proofErr w:type="gramEnd"/>
      <w:r>
        <w:rPr>
          <w:spacing w:val="-6"/>
        </w:rPr>
        <w:t xml:space="preserve"> </w:t>
      </w:r>
      <w:r>
        <w:t>ненормативных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незаконными</w:t>
      </w:r>
      <w:r>
        <w:rPr>
          <w:spacing w:val="-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 xml:space="preserve">и действий (бездействия) администрации </w:t>
      </w:r>
      <w:r w:rsidR="00172689">
        <w:t>Зарин</w:t>
      </w:r>
      <w:r>
        <w:t>ского сельского поселения и ее</w:t>
      </w:r>
    </w:p>
    <w:p w:rsidR="00246C85" w:rsidRDefault="00A33A09">
      <w:pPr>
        <w:pStyle w:val="a3"/>
        <w:spacing w:line="259" w:lineRule="auto"/>
      </w:pPr>
      <w:proofErr w:type="gramStart"/>
      <w:r>
        <w:t>должностных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выносились</w:t>
      </w:r>
      <w:r>
        <w:rPr>
          <w:spacing w:val="-6"/>
        </w:rPr>
        <w:t xml:space="preserve"> </w:t>
      </w:r>
      <w:r>
        <w:t>(исковые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подавались).</w:t>
      </w:r>
    </w:p>
    <w:sectPr w:rsidR="00246C85" w:rsidSect="00246C8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C85"/>
    <w:rsid w:val="00172689"/>
    <w:rsid w:val="00246C85"/>
    <w:rsid w:val="00A33A09"/>
    <w:rsid w:val="00B0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C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C85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6C85"/>
  </w:style>
  <w:style w:type="paragraph" w:customStyle="1" w:styleId="TableParagraph">
    <w:name w:val="Table Paragraph"/>
    <w:basedOn w:val="a"/>
    <w:uiPriority w:val="1"/>
    <w:qFormat/>
    <w:rsid w:val="00246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2025-03-10T08:32:00Z</dcterms:created>
  <dcterms:modified xsi:type="dcterms:W3CDTF">2025-03-24T09:39:00Z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